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30" w:lineRule="exact"/>
        <w:ind w:left="0" w:leftChars="0" w:firstLine="643" w:firstLineChars="200"/>
        <w:jc w:val="left"/>
        <w:textAlignment w:val="auto"/>
        <w:rPr>
          <w:rFonts w:hint="default" w:ascii="宋体" w:hAnsi="宋体" w:eastAsia="宋体" w:cs="宋体"/>
          <w:b/>
          <w:bCs w:val="0"/>
          <w:sz w:val="32"/>
          <w:szCs w:val="32"/>
          <w:lang w:val="en-US" w:eastAsia="zh-CN"/>
        </w:rPr>
      </w:pPr>
      <w:bookmarkStart w:id="13" w:name="_GoBack"/>
      <w:bookmarkEnd w:id="13"/>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30" w:lineRule="exact"/>
        <w:ind w:left="0" w:leftChars="0" w:firstLine="643" w:firstLineChars="200"/>
        <w:jc w:val="left"/>
        <w:textAlignment w:val="auto"/>
        <w:rPr>
          <w:rFonts w:hint="default" w:ascii="宋体" w:hAnsi="宋体" w:eastAsia="宋体" w:cs="宋体"/>
          <w:b/>
          <w:bCs w:val="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3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2020</w:t>
      </w:r>
      <w:r>
        <w:rPr>
          <w:rFonts w:hint="eastAsia" w:ascii="方正小标宋简体" w:hAnsi="方正小标宋简体" w:eastAsia="方正小标宋简体" w:cs="方正小标宋简体"/>
          <w:b w:val="0"/>
          <w:bCs/>
          <w:sz w:val="44"/>
          <w:szCs w:val="44"/>
          <w:lang w:eastAsia="zh-CN"/>
        </w:rPr>
        <w:t>年第</w:t>
      </w:r>
      <w:r>
        <w:rPr>
          <w:rFonts w:hint="eastAsia" w:ascii="方正小标宋简体" w:hAnsi="方正小标宋简体" w:eastAsia="方正小标宋简体" w:cs="方正小标宋简体"/>
          <w:b w:val="0"/>
          <w:bCs/>
          <w:sz w:val="44"/>
          <w:szCs w:val="44"/>
          <w:lang w:val="en-US" w:eastAsia="zh-CN"/>
        </w:rPr>
        <w:t>六</w:t>
      </w:r>
      <w:r>
        <w:rPr>
          <w:rFonts w:hint="eastAsia" w:ascii="方正小标宋简体" w:hAnsi="方正小标宋简体" w:eastAsia="方正小标宋简体" w:cs="方正小标宋简体"/>
          <w:b w:val="0"/>
          <w:bCs/>
          <w:sz w:val="44"/>
          <w:szCs w:val="44"/>
          <w:lang w:eastAsia="zh-CN"/>
        </w:rPr>
        <w:t>届</w:t>
      </w:r>
      <w:r>
        <w:rPr>
          <w:rFonts w:hint="eastAsia" w:ascii="方正小标宋简体" w:hAnsi="方正小标宋简体" w:eastAsia="方正小标宋简体" w:cs="方正小标宋简体"/>
          <w:b w:val="0"/>
          <w:bCs/>
          <w:sz w:val="44"/>
          <w:szCs w:val="44"/>
          <w:lang w:val="en-US" w:eastAsia="zh-CN"/>
        </w:rPr>
        <w:t>亚洲沙滩运动会</w:t>
      </w: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b/>
          <w:bCs/>
          <w:sz w:val="44"/>
          <w:szCs w:val="44"/>
          <w:lang w:val="en-US" w:eastAsia="zh-CN"/>
        </w:rPr>
      </w:pPr>
    </w:p>
    <w:p>
      <w:pPr>
        <w:keepNext w:val="0"/>
        <w:keepLines w:val="0"/>
        <w:pageBreakBefore w:val="0"/>
        <w:kinsoku/>
        <w:wordWrap/>
        <w:overflowPunct/>
        <w:topLinePunct w:val="0"/>
        <w:autoSpaceDE/>
        <w:autoSpaceDN/>
        <w:bidi w:val="0"/>
        <w:spacing w:line="53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票</w:t>
      </w:r>
    </w:p>
    <w:p>
      <w:pPr>
        <w:keepNext w:val="0"/>
        <w:keepLines w:val="0"/>
        <w:pageBreakBefore w:val="0"/>
        <w:kinsoku/>
        <w:wordWrap/>
        <w:overflowPunct/>
        <w:topLinePunct w:val="0"/>
        <w:autoSpaceDE/>
        <w:autoSpaceDN/>
        <w:bidi w:val="0"/>
        <w:spacing w:line="53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务</w:t>
      </w:r>
    </w:p>
    <w:p>
      <w:pPr>
        <w:keepNext w:val="0"/>
        <w:keepLines w:val="0"/>
        <w:pageBreakBefore w:val="0"/>
        <w:kinsoku/>
        <w:wordWrap/>
        <w:overflowPunct/>
        <w:topLinePunct w:val="0"/>
        <w:autoSpaceDE/>
        <w:autoSpaceDN/>
        <w:bidi w:val="0"/>
        <w:spacing w:line="53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运</w:t>
      </w:r>
    </w:p>
    <w:p>
      <w:pPr>
        <w:keepNext w:val="0"/>
        <w:keepLines w:val="0"/>
        <w:pageBreakBefore w:val="0"/>
        <w:kinsoku/>
        <w:wordWrap/>
        <w:overflowPunct/>
        <w:topLinePunct w:val="0"/>
        <w:autoSpaceDE/>
        <w:autoSpaceDN/>
        <w:bidi w:val="0"/>
        <w:spacing w:line="53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营</w:t>
      </w:r>
    </w:p>
    <w:p>
      <w:pPr>
        <w:keepNext w:val="0"/>
        <w:keepLines w:val="0"/>
        <w:pageBreakBefore w:val="0"/>
        <w:kinsoku/>
        <w:wordWrap/>
        <w:overflowPunct/>
        <w:topLinePunct w:val="0"/>
        <w:autoSpaceDE/>
        <w:autoSpaceDN/>
        <w:bidi w:val="0"/>
        <w:spacing w:line="53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商</w:t>
      </w:r>
    </w:p>
    <w:p>
      <w:pPr>
        <w:keepNext w:val="0"/>
        <w:keepLines w:val="0"/>
        <w:pageBreakBefore w:val="0"/>
        <w:kinsoku/>
        <w:wordWrap/>
        <w:overflowPunct/>
        <w:topLinePunct w:val="0"/>
        <w:autoSpaceDE/>
        <w:autoSpaceDN/>
        <w:bidi w:val="0"/>
        <w:spacing w:line="53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w:t>
      </w:r>
    </w:p>
    <w:p>
      <w:pPr>
        <w:keepNext w:val="0"/>
        <w:keepLines w:val="0"/>
        <w:pageBreakBefore w:val="0"/>
        <w:kinsoku/>
        <w:wordWrap/>
        <w:overflowPunct/>
        <w:topLinePunct w:val="0"/>
        <w:autoSpaceDE/>
        <w:autoSpaceDN/>
        <w:bidi w:val="0"/>
        <w:spacing w:line="53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集</w:t>
      </w:r>
    </w:p>
    <w:p>
      <w:pPr>
        <w:keepNext w:val="0"/>
        <w:keepLines w:val="0"/>
        <w:pageBreakBefore w:val="0"/>
        <w:kinsoku/>
        <w:wordWrap/>
        <w:overflowPunct/>
        <w:topLinePunct w:val="0"/>
        <w:autoSpaceDE/>
        <w:autoSpaceDN/>
        <w:bidi w:val="0"/>
        <w:spacing w:line="53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书</w:t>
      </w: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b/>
          <w:bCs/>
          <w:sz w:val="44"/>
          <w:szCs w:val="44"/>
          <w:lang w:val="en-US" w:eastAsia="zh-CN"/>
        </w:rPr>
      </w:pPr>
    </w:p>
    <w:p>
      <w:pPr>
        <w:pStyle w:val="2"/>
        <w:rPr>
          <w:rFonts w:hint="eastAsia"/>
          <w:b/>
          <w:bCs/>
          <w:sz w:val="44"/>
          <w:szCs w:val="44"/>
          <w:lang w:val="en-US" w:eastAsia="zh-CN"/>
        </w:rPr>
      </w:pPr>
    </w:p>
    <w:p>
      <w:pPr>
        <w:pStyle w:val="2"/>
        <w:rPr>
          <w:rFonts w:hint="eastAsia"/>
          <w:b/>
          <w:bCs/>
          <w:sz w:val="44"/>
          <w:szCs w:val="44"/>
          <w:lang w:val="en-US" w:eastAsia="zh-CN"/>
        </w:rPr>
      </w:pPr>
    </w:p>
    <w:p>
      <w:pPr>
        <w:pStyle w:val="2"/>
        <w:rPr>
          <w:rFonts w:hint="eastAsia"/>
          <w:b/>
          <w:bCs/>
          <w:sz w:val="44"/>
          <w:szCs w:val="44"/>
          <w:lang w:val="en-US" w:eastAsia="zh-CN"/>
        </w:rPr>
      </w:pPr>
    </w:p>
    <w:p>
      <w:pPr>
        <w:pStyle w:val="2"/>
        <w:rPr>
          <w:rFonts w:hint="eastAsia"/>
          <w:b/>
          <w:bCs/>
          <w:sz w:val="44"/>
          <w:szCs w:val="44"/>
          <w:lang w:val="en-US" w:eastAsia="zh-CN"/>
        </w:rPr>
      </w:pPr>
    </w:p>
    <w:p>
      <w:pPr>
        <w:pStyle w:val="2"/>
        <w:rPr>
          <w:rFonts w:hint="eastAsia"/>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2020年第六届亚洲沙滩运动会组委会</w:t>
      </w: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2020年3月15日</w:t>
      </w:r>
    </w:p>
    <w:p>
      <w:pPr>
        <w:keepNext w:val="0"/>
        <w:keepLines w:val="0"/>
        <w:pageBreakBefore w:val="0"/>
        <w:kinsoku/>
        <w:wordWrap/>
        <w:overflowPunct/>
        <w:topLinePunct w:val="0"/>
        <w:autoSpaceDE/>
        <w:autoSpaceDN/>
        <w:bidi w:val="0"/>
        <w:spacing w:line="530" w:lineRule="exact"/>
        <w:ind w:left="0" w:leftChars="0" w:firstLine="643" w:firstLineChars="200"/>
        <w:jc w:val="both"/>
        <w:textAlignment w:val="auto"/>
        <w:rPr>
          <w:rFonts w:hint="eastAsia" w:ascii="仿宋" w:hAnsi="仿宋" w:eastAsia="仿宋" w:cs="仿宋"/>
          <w:b/>
          <w:bCs/>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spacing w:line="530" w:lineRule="exact"/>
        <w:ind w:left="0" w:leftChars="0" w:firstLine="643" w:firstLineChars="200"/>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sectPr>
          <w:footerReference r:id="rId4" w:type="default"/>
          <w:pgSz w:w="11906" w:h="16838"/>
          <w:pgMar w:top="1440" w:right="1800" w:bottom="1440" w:left="1800" w:header="851" w:footer="992" w:gutter="0"/>
          <w:pgNumType w:fmt="numberInDash" w:start="1"/>
          <w:cols w:space="425" w:num="1"/>
          <w:docGrid w:type="lines" w:linePitch="312" w:charSpace="0"/>
        </w:sectPr>
      </w:pPr>
    </w:p>
    <w:sdt>
      <w:sdtPr>
        <w:rPr>
          <w:rFonts w:ascii="宋体" w:hAnsi="宋体" w:eastAsia="宋体" w:cstheme="minorBidi"/>
          <w:kern w:val="2"/>
          <w:sz w:val="21"/>
          <w:szCs w:val="24"/>
          <w:lang w:val="en-US" w:eastAsia="zh-CN" w:bidi="ar-SA"/>
        </w:rPr>
        <w:id w:val="147482456"/>
        <w15:color w:val="DBDBDB"/>
        <w:docPartObj>
          <w:docPartGallery w:val="Table of Contents"/>
          <w:docPartUnique/>
        </w:docPartObj>
      </w:sdtPr>
      <w:sdtEndPr>
        <w:rPr>
          <w:rFonts w:hint="default" w:ascii="Times New Roman" w:hAnsi="Times New Roman" w:eastAsia="仿宋_GB2312" w:cs="Times New Roman"/>
          <w:b/>
          <w:bCs/>
          <w:kern w:val="2"/>
          <w:sz w:val="32"/>
          <w:szCs w:val="32"/>
          <w:lang w:val="en-US" w:eastAsia="zh-CN" w:bidi="ar-SA"/>
        </w:rPr>
      </w:sdtEndPr>
      <w:sdtContent>
        <w:p>
          <w:pPr>
            <w:keepNext w:val="0"/>
            <w:keepLines w:val="0"/>
            <w:pageBreakBefore w:val="0"/>
            <w:kinsoku/>
            <w:wordWrap/>
            <w:overflowPunct/>
            <w:topLinePunct w:val="0"/>
            <w:autoSpaceDE/>
            <w:autoSpaceDN/>
            <w:bidi w:val="0"/>
            <w:spacing w:before="0" w:line="530" w:lineRule="exact"/>
            <w:ind w:left="0" w:leftChars="0" w:right="0" w:rightChars="0" w:firstLine="420" w:firstLineChars="200"/>
            <w:jc w:val="center"/>
            <w:textAlignment w:val="auto"/>
            <w:rPr>
              <w:rFonts w:hint="eastAsia" w:ascii="仿宋" w:hAnsi="仿宋" w:eastAsia="仿宋" w:cs="仿宋"/>
              <w:sz w:val="44"/>
              <w:szCs w:val="44"/>
            </w:rPr>
          </w:pPr>
          <w:r>
            <w:rPr>
              <w:rFonts w:hint="eastAsia" w:ascii="仿宋" w:hAnsi="仿宋" w:eastAsia="仿宋" w:cs="仿宋"/>
              <w:sz w:val="44"/>
              <w:szCs w:val="44"/>
            </w:rPr>
            <w:t>目</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录</w:t>
          </w:r>
        </w:p>
        <w:p>
          <w:pPr>
            <w:pStyle w:val="6"/>
            <w:keepNext w:val="0"/>
            <w:keepLines w:val="0"/>
            <w:pageBreakBefore w:val="0"/>
            <w:tabs>
              <w:tab w:val="right" w:leader="dot" w:pos="8306"/>
            </w:tabs>
            <w:kinsoku/>
            <w:wordWrap/>
            <w:overflowPunct/>
            <w:topLinePunct w:val="0"/>
            <w:autoSpaceDE/>
            <w:autoSpaceDN/>
            <w:bidi w:val="0"/>
            <w:spacing w:line="53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fldChar w:fldCharType="begin"/>
          </w:r>
          <w:r>
            <w:rPr>
              <w:rFonts w:hint="default" w:ascii="Times New Roman" w:hAnsi="Times New Roman" w:eastAsia="仿宋_GB2312" w:cs="Times New Roman"/>
              <w:b/>
              <w:bCs/>
              <w:sz w:val="32"/>
              <w:szCs w:val="32"/>
              <w:lang w:val="en-US" w:eastAsia="zh-CN"/>
            </w:rPr>
            <w:instrText xml:space="preserve">TOC \o "1-2" \h \u </w:instrText>
          </w:r>
          <w:r>
            <w:rPr>
              <w:rFonts w:hint="default" w:ascii="Times New Roman" w:hAnsi="Times New Roman" w:eastAsia="仿宋_GB2312" w:cs="Times New Roman"/>
              <w:b/>
              <w:bCs/>
              <w:sz w:val="32"/>
              <w:szCs w:val="32"/>
              <w:lang w:val="en-US" w:eastAsia="zh-CN"/>
            </w:rPr>
            <w:fldChar w:fldCharType="separate"/>
          </w: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_Toc8581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第一部分 引言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_Toc8581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_Toc519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第二部分 应征文件及提交格式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_Toc519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- 2 -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_Toc18899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一、应征文件封面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_Toc18899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- 3 -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_Toc3624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应征意向函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_Toc3624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- 4 -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_Toc9965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三、法定代表人授权书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_Toc9965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- 7 -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_Toc16514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四、</w:t>
          </w:r>
          <w:r>
            <w:rPr>
              <w:rFonts w:hint="default" w:ascii="Times New Roman" w:hAnsi="Times New Roman" w:eastAsia="仿宋_GB2312" w:cs="Times New Roman"/>
              <w:bCs/>
              <w:sz w:val="32"/>
              <w:szCs w:val="32"/>
            </w:rPr>
            <w:t>企业简介</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_Toc16514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- 8 -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_Toc18564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五、</w:t>
          </w:r>
          <w:r>
            <w:rPr>
              <w:rFonts w:hint="default" w:ascii="Times New Roman" w:hAnsi="Times New Roman" w:eastAsia="仿宋_GB2312" w:cs="Times New Roman"/>
              <w:bCs/>
              <w:sz w:val="32"/>
              <w:szCs w:val="32"/>
            </w:rPr>
            <w:t>企业资质文件及相关说明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_Toc18564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- 9 -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_Toc28909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2020年第六届亚洲沙滩运动会</w:t>
          </w:r>
          <w:r>
            <w:rPr>
              <w:rFonts w:hint="default" w:ascii="Times New Roman" w:hAnsi="Times New Roman" w:eastAsia="仿宋_GB2312" w:cs="Times New Roman"/>
              <w:bCs/>
              <w:sz w:val="32"/>
              <w:szCs w:val="32"/>
              <w:lang w:val="en-US" w:eastAsia="zh-CN"/>
            </w:rPr>
            <w:fldChar w:fldCharType="end"/>
          </w: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_Toc14930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rPr>
            <w:t>票务</w:t>
          </w:r>
          <w:r>
            <w:rPr>
              <w:rFonts w:hint="default" w:ascii="Times New Roman" w:hAnsi="Times New Roman" w:eastAsia="仿宋_GB2312" w:cs="Times New Roman"/>
              <w:bCs/>
              <w:sz w:val="32"/>
              <w:szCs w:val="32"/>
              <w:lang w:eastAsia="zh-CN"/>
            </w:rPr>
            <w:t>运营</w:t>
          </w:r>
          <w:r>
            <w:rPr>
              <w:rFonts w:hint="default" w:ascii="Times New Roman" w:hAnsi="Times New Roman" w:eastAsia="仿宋_GB2312" w:cs="Times New Roman"/>
              <w:bCs/>
              <w:sz w:val="32"/>
              <w:szCs w:val="32"/>
            </w:rPr>
            <w:t>企业信息登记表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_Toc14930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- 10 -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_Toc19060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票务</w:t>
          </w:r>
          <w:r>
            <w:rPr>
              <w:rFonts w:hint="default" w:ascii="Times New Roman" w:hAnsi="Times New Roman" w:eastAsia="仿宋_GB2312" w:cs="Times New Roman"/>
              <w:bCs/>
              <w:sz w:val="32"/>
              <w:szCs w:val="32"/>
              <w:lang w:val="en-US" w:eastAsia="zh-CN"/>
            </w:rPr>
            <w:t>赞助合作</w:t>
          </w:r>
          <w:r>
            <w:rPr>
              <w:rFonts w:hint="default" w:ascii="Times New Roman" w:hAnsi="Times New Roman" w:eastAsia="仿宋_GB2312" w:cs="Times New Roman"/>
              <w:bCs/>
              <w:sz w:val="32"/>
              <w:szCs w:val="32"/>
            </w:rPr>
            <w:t>方案</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_Toc19060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_Toc30856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八、补充材料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_Toc30856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- 12 -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_Toc10385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第三部分 应征文件说明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_Toc10385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- 13 -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fldChar w:fldCharType="begin"/>
          </w:r>
          <w:r>
            <w:rPr>
              <w:rFonts w:hint="default" w:ascii="Times New Roman" w:hAnsi="Times New Roman" w:eastAsia="仿宋_GB2312" w:cs="Times New Roman"/>
              <w:bCs/>
              <w:sz w:val="32"/>
              <w:szCs w:val="32"/>
              <w:lang w:val="en-US" w:eastAsia="zh-CN"/>
            </w:rPr>
            <w:instrText xml:space="preserve"> HYPERLINK \l _Toc10397 </w:instrText>
          </w:r>
          <w:r>
            <w:rPr>
              <w:rFonts w:hint="default" w:ascii="Times New Roman" w:hAnsi="Times New Roman" w:eastAsia="仿宋_GB2312" w:cs="Times New Roman"/>
              <w:bCs/>
              <w:sz w:val="32"/>
              <w:szCs w:val="32"/>
              <w:lang w:val="en-US" w:eastAsia="zh-CN"/>
            </w:rPr>
            <w:fldChar w:fldCharType="separate"/>
          </w:r>
          <w:r>
            <w:rPr>
              <w:rFonts w:hint="default" w:ascii="Times New Roman" w:hAnsi="Times New Roman" w:eastAsia="仿宋_GB2312" w:cs="Times New Roman"/>
              <w:bCs/>
              <w:sz w:val="32"/>
              <w:szCs w:val="32"/>
              <w:lang w:val="en-US" w:eastAsia="zh-CN"/>
            </w:rPr>
            <w:t>第四部分 参考资料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_Toc10397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- 14 -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lang w:val="en-US" w:eastAsia="zh-CN"/>
            </w:rPr>
            <w:fldChar w:fldCharType="end"/>
          </w:r>
        </w:p>
        <w:p>
          <w:pPr>
            <w:keepNext w:val="0"/>
            <w:keepLines w:val="0"/>
            <w:pageBreakBefore w:val="0"/>
            <w:kinsoku/>
            <w:wordWrap/>
            <w:overflowPunct/>
            <w:topLinePunct w:val="0"/>
            <w:autoSpaceDE/>
            <w:autoSpaceDN/>
            <w:bidi w:val="0"/>
            <w:spacing w:line="530" w:lineRule="exact"/>
            <w:ind w:left="0" w:leftChars="0" w:firstLine="640" w:firstLineChars="200"/>
            <w:jc w:val="center"/>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Cs/>
              <w:sz w:val="32"/>
              <w:szCs w:val="32"/>
              <w:lang w:val="en-US" w:eastAsia="zh-CN"/>
            </w:rPr>
            <w:fldChar w:fldCharType="end"/>
          </w:r>
        </w:p>
      </w:sdtContent>
    </w:sdt>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3" w:firstLineChars="200"/>
        <w:jc w:val="center"/>
        <w:textAlignment w:val="auto"/>
        <w:outlineLvl w:val="0"/>
        <w:rPr>
          <w:rFonts w:hint="default" w:ascii="Times New Roman" w:hAnsi="Times New Roman" w:eastAsia="仿宋_GB2312" w:cs="Times New Roman"/>
          <w:b/>
          <w:bCs/>
          <w:sz w:val="32"/>
          <w:szCs w:val="32"/>
          <w:lang w:val="en-US" w:eastAsia="zh-CN"/>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center"/>
        <w:textAlignment w:val="auto"/>
        <w:outlineLvl w:val="0"/>
        <w:rPr>
          <w:rFonts w:hint="eastAsia" w:ascii="宋体" w:hAnsi="宋体" w:eastAsia="宋体" w:cs="宋体"/>
          <w:b/>
          <w:bCs/>
          <w:sz w:val="44"/>
          <w:szCs w:val="44"/>
          <w:lang w:val="en-US" w:eastAsia="zh-CN"/>
        </w:rPr>
        <w:sectPr>
          <w:footerReference r:id="rId6"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jc w:val="center"/>
        <w:textAlignment w:val="auto"/>
        <w:outlineLvl w:val="0"/>
        <w:rPr>
          <w:rFonts w:hint="eastAsia" w:ascii="宋体" w:hAnsi="宋体" w:eastAsia="宋体" w:cs="宋体"/>
          <w:b/>
          <w:bCs/>
          <w:sz w:val="44"/>
          <w:szCs w:val="44"/>
          <w:lang w:val="en-US" w:eastAsia="zh-CN"/>
        </w:rPr>
      </w:pPr>
      <w:bookmarkStart w:id="0" w:name="_Toc8581"/>
      <w:r>
        <w:rPr>
          <w:rFonts w:hint="eastAsia" w:ascii="宋体" w:hAnsi="宋体" w:eastAsia="宋体" w:cs="宋体"/>
          <w:b/>
          <w:bCs/>
          <w:sz w:val="44"/>
          <w:szCs w:val="44"/>
          <w:lang w:val="en-US" w:eastAsia="zh-CN"/>
        </w:rPr>
        <w:t>第一部分 引言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2020年第六届亚洲沙滩运动会（以下简称三亚亚沙会）是亚洲规模最大的沙滩综合性运动会，也是海南举办的首个洲际综合性运动会。三亚亚沙会</w:t>
      </w:r>
      <w:r>
        <w:rPr>
          <w:rFonts w:hint="eastAsia" w:ascii="Times New Roman" w:hAnsi="Times New Roman" w:eastAsia="仿宋_GB2312" w:cs="Times New Roman"/>
          <w:spacing w:val="0"/>
          <w:sz w:val="32"/>
          <w:szCs w:val="32"/>
          <w:lang w:val="en-US" w:eastAsia="zh-CN"/>
        </w:rPr>
        <w:t>票务工作</w:t>
      </w:r>
      <w:r>
        <w:rPr>
          <w:rFonts w:hint="eastAsia" w:ascii="Times New Roman" w:hAnsi="Times New Roman" w:eastAsia="仿宋_GB2312" w:cs="Times New Roman"/>
          <w:spacing w:val="0"/>
          <w:sz w:val="32"/>
          <w:szCs w:val="32"/>
        </w:rPr>
        <w:t>将以“时尚、环保、精彩、盛大”的办赛理念为指导，贯彻落实省委书记刘赐贵、省长沈晓明就三亚亚沙会的指示精神，力争“办好一次会，搞活一座城”，为海南自由贸易区、自</w:t>
      </w:r>
      <w:r>
        <w:rPr>
          <w:rFonts w:hint="eastAsia" w:ascii="Times New Roman" w:hAnsi="Times New Roman" w:eastAsia="仿宋_GB2312" w:cs="Times New Roman"/>
          <w:spacing w:val="0"/>
          <w:sz w:val="32"/>
          <w:szCs w:val="32"/>
          <w:lang w:val="en-US" w:eastAsia="zh-CN"/>
        </w:rPr>
        <w:t>由贸易</w:t>
      </w:r>
      <w:r>
        <w:rPr>
          <w:rFonts w:hint="eastAsia" w:ascii="Times New Roman" w:hAnsi="Times New Roman" w:eastAsia="仿宋_GB2312" w:cs="Times New Roman"/>
          <w:spacing w:val="0"/>
          <w:sz w:val="32"/>
          <w:szCs w:val="32"/>
        </w:rPr>
        <w:t>港建设发挥积极作用。根据《亚奥理事会章程》、《亚奥理事会市场开发指南》、《主办城市合同》、《市场开发让渡协议》、《市场开发工作计划》及有关文件的要求</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本着</w:t>
      </w:r>
      <w:r>
        <w:rPr>
          <w:rFonts w:hint="eastAsia" w:ascii="Times New Roman" w:hAnsi="Times New Roman" w:eastAsia="仿宋_GB2312" w:cs="Times New Roman"/>
          <w:spacing w:val="0"/>
          <w:sz w:val="32"/>
          <w:szCs w:val="32"/>
        </w:rPr>
        <w:t>“以竞赛为核心，以场馆为基础，以属地为保障”的基本原则，向世界献上一届富有中国特色、海南元素、三亚魅力的亚沙盛会。</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left"/>
        <w:textAlignment w:val="auto"/>
        <w:rPr>
          <w:rFonts w:hint="default"/>
          <w:sz w:val="28"/>
          <w:szCs w:val="28"/>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pStyle w:val="2"/>
        <w:rPr>
          <w:rFonts w:hint="eastAsia" w:ascii="宋体" w:hAnsi="宋体" w:eastAsia="宋体" w:cs="宋体"/>
          <w:b/>
          <w:bCs/>
          <w:sz w:val="44"/>
          <w:szCs w:val="44"/>
          <w:lang w:val="en-US" w:eastAsia="zh-CN"/>
        </w:rPr>
      </w:pPr>
    </w:p>
    <w:p>
      <w:pPr>
        <w:pStyle w:val="2"/>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0" w:firstLineChars="200"/>
        <w:jc w:val="center"/>
        <w:textAlignment w:val="auto"/>
        <w:outlineLvl w:val="0"/>
        <w:rPr>
          <w:rFonts w:hint="default" w:ascii="宋体" w:hAnsi="宋体" w:eastAsia="宋体" w:cs="宋体"/>
          <w:b/>
          <w:bCs/>
          <w:sz w:val="44"/>
          <w:szCs w:val="44"/>
          <w:lang w:val="en-US" w:eastAsia="zh-CN"/>
        </w:rPr>
      </w:pPr>
      <w:bookmarkStart w:id="1" w:name="_Toc519"/>
      <w:r>
        <w:rPr>
          <w:rFonts w:hint="eastAsia" w:ascii="方正小标宋简体" w:hAnsi="方正小标宋简体" w:eastAsia="方正小标宋简体" w:cs="方正小标宋简体"/>
          <w:b w:val="0"/>
          <w:bCs w:val="0"/>
          <w:sz w:val="44"/>
          <w:szCs w:val="44"/>
          <w:lang w:val="en-US" w:eastAsia="zh-CN"/>
        </w:rPr>
        <w:t>第二部分 应征文件及提交格式</w:t>
      </w:r>
      <w:bookmarkEnd w:id="1"/>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pStyle w:val="2"/>
        <w:rPr>
          <w:rFonts w:hint="eastAsia" w:ascii="宋体" w:hAnsi="宋体" w:eastAsia="宋体" w:cs="宋体"/>
          <w:b/>
          <w:bCs/>
          <w:sz w:val="44"/>
          <w:szCs w:val="44"/>
          <w:lang w:val="en-US" w:eastAsia="zh-CN"/>
        </w:rPr>
      </w:pPr>
    </w:p>
    <w:p>
      <w:pPr>
        <w:pStyle w:val="2"/>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30" w:lineRule="exact"/>
        <w:jc w:val="center"/>
        <w:textAlignment w:val="auto"/>
        <w:rPr>
          <w:rFonts w:hint="eastAsia" w:ascii="宋体" w:hAnsi="宋体" w:eastAsia="宋体" w:cs="宋体"/>
          <w:b/>
          <w:bCs w:val="0"/>
          <w:sz w:val="44"/>
          <w:szCs w:val="44"/>
          <w:u w:val="single"/>
          <w:lang w:val="en-US" w:eastAsia="zh-CN"/>
        </w:rPr>
      </w:pPr>
      <w:r>
        <w:rPr>
          <w:rFonts w:hint="eastAsia" w:ascii="宋体" w:hAnsi="宋体" w:eastAsia="宋体" w:cs="宋体"/>
          <w:b/>
          <w:bCs w:val="0"/>
          <w:sz w:val="44"/>
          <w:szCs w:val="44"/>
          <w:u w:val="single"/>
          <w:lang w:val="en-US" w:eastAsia="zh-CN"/>
        </w:rPr>
        <w:t>2020</w:t>
      </w:r>
      <w:r>
        <w:rPr>
          <w:rFonts w:hint="eastAsia" w:ascii="宋体" w:hAnsi="宋体" w:eastAsia="宋体" w:cs="宋体"/>
          <w:b/>
          <w:bCs w:val="0"/>
          <w:sz w:val="44"/>
          <w:szCs w:val="44"/>
          <w:u w:val="single"/>
          <w:lang w:eastAsia="zh-CN"/>
        </w:rPr>
        <w:t>年第</w:t>
      </w:r>
      <w:r>
        <w:rPr>
          <w:rFonts w:hint="eastAsia" w:ascii="宋体" w:hAnsi="宋体" w:eastAsia="宋体" w:cs="宋体"/>
          <w:b/>
          <w:bCs w:val="0"/>
          <w:sz w:val="44"/>
          <w:szCs w:val="44"/>
          <w:u w:val="single"/>
          <w:lang w:val="en-US" w:eastAsia="zh-CN"/>
        </w:rPr>
        <w:t>六</w:t>
      </w:r>
      <w:r>
        <w:rPr>
          <w:rFonts w:hint="eastAsia" w:ascii="宋体" w:hAnsi="宋体" w:eastAsia="宋体" w:cs="宋体"/>
          <w:b/>
          <w:bCs w:val="0"/>
          <w:sz w:val="44"/>
          <w:szCs w:val="44"/>
          <w:u w:val="single"/>
          <w:lang w:eastAsia="zh-CN"/>
        </w:rPr>
        <w:t>届</w:t>
      </w:r>
      <w:r>
        <w:rPr>
          <w:rFonts w:hint="eastAsia" w:ascii="宋体" w:hAnsi="宋体" w:eastAsia="宋体" w:cs="宋体"/>
          <w:b/>
          <w:bCs w:val="0"/>
          <w:sz w:val="44"/>
          <w:szCs w:val="44"/>
          <w:u w:val="single"/>
          <w:lang w:val="en-US" w:eastAsia="zh-CN"/>
        </w:rPr>
        <w:t>亚洲沙滩运动会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30" w:lineRule="exact"/>
        <w:ind w:left="0" w:leftChars="0" w:firstLine="883" w:firstLineChars="200"/>
        <w:jc w:val="center"/>
        <w:textAlignment w:val="auto"/>
        <w:rPr>
          <w:rFonts w:hint="default" w:ascii="宋体" w:hAnsi="宋体" w:eastAsia="宋体" w:cs="宋体"/>
          <w:b/>
          <w:bCs w:val="0"/>
          <w:sz w:val="44"/>
          <w:szCs w:val="44"/>
          <w:u w:val="single"/>
          <w:lang w:val="en-US" w:eastAsia="zh-CN"/>
        </w:rPr>
      </w:pPr>
      <w:r>
        <w:rPr>
          <w:rFonts w:hint="eastAsia" w:ascii="宋体" w:hAnsi="宋体" w:eastAsia="宋体" w:cs="宋体"/>
          <w:b/>
          <w:bCs w:val="0"/>
          <w:sz w:val="44"/>
          <w:szCs w:val="44"/>
          <w:u w:val="single"/>
          <w:lang w:val="en-US" w:eastAsia="zh-CN"/>
        </w:rPr>
        <w:t>票务运营商征集</w:t>
      </w: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both"/>
        <w:textAlignment w:val="auto"/>
        <w:rPr>
          <w:rFonts w:hint="eastAsia" w:ascii="宋体" w:hAnsi="宋体" w:eastAsia="宋体" w:cs="宋体"/>
          <w:b/>
          <w:bCs/>
          <w:sz w:val="44"/>
          <w:szCs w:val="44"/>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0" w:firstLineChars="200"/>
        <w:jc w:val="center"/>
        <w:textAlignment w:val="auto"/>
        <w:outlineLvl w:val="1"/>
        <w:rPr>
          <w:rFonts w:hint="eastAsia" w:ascii="方正小标宋简体" w:hAnsi="方正小标宋简体" w:eastAsia="方正小标宋简体" w:cs="方正小标宋简体"/>
          <w:b w:val="0"/>
          <w:bCs w:val="0"/>
          <w:sz w:val="44"/>
          <w:szCs w:val="44"/>
          <w:lang w:val="en-US" w:eastAsia="zh-CN"/>
        </w:rPr>
      </w:pPr>
      <w:bookmarkStart w:id="2" w:name="_Toc18899"/>
      <w:r>
        <w:rPr>
          <w:rFonts w:hint="eastAsia" w:ascii="方正小标宋简体" w:hAnsi="方正小标宋简体" w:eastAsia="方正小标宋简体" w:cs="方正小标宋简体"/>
          <w:b w:val="0"/>
          <w:bCs w:val="0"/>
          <w:sz w:val="44"/>
          <w:szCs w:val="44"/>
          <w:lang w:val="en-US" w:eastAsia="zh-CN"/>
        </w:rPr>
        <w:t>一、应征文件封面</w:t>
      </w:r>
      <w:bookmarkEnd w:id="2"/>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pStyle w:val="2"/>
        <w:rPr>
          <w:rFonts w:hint="eastAsia" w:ascii="宋体" w:hAnsi="宋体" w:eastAsia="宋体" w:cs="宋体"/>
          <w:b/>
          <w:bCs/>
          <w:sz w:val="44"/>
          <w:szCs w:val="44"/>
          <w:lang w:val="en-US" w:eastAsia="zh-CN"/>
        </w:rPr>
      </w:pPr>
    </w:p>
    <w:p>
      <w:pPr>
        <w:pStyle w:val="2"/>
        <w:rPr>
          <w:rFonts w:hint="eastAsia" w:ascii="宋体" w:hAnsi="宋体" w:eastAsia="宋体" w:cs="宋体"/>
          <w:b/>
          <w:bCs/>
          <w:sz w:val="44"/>
          <w:szCs w:val="44"/>
          <w:lang w:val="en-US" w:eastAsia="zh-CN"/>
        </w:rPr>
      </w:pPr>
    </w:p>
    <w:p>
      <w:pPr>
        <w:pStyle w:val="2"/>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643" w:firstLineChars="200"/>
        <w:jc w:val="left"/>
        <w:textAlignment w:val="auto"/>
        <w:rPr>
          <w:rFonts w:hint="default" w:ascii="仿宋" w:hAnsi="仿宋" w:eastAsia="仿宋" w:cs="仿宋"/>
          <w:b/>
          <w:bCs/>
          <w:sz w:val="32"/>
          <w:szCs w:val="32"/>
          <w:u w:val="none"/>
          <w:lang w:val="en-US" w:eastAsia="zh-CN"/>
        </w:rPr>
      </w:pPr>
      <w:r>
        <w:rPr>
          <w:rFonts w:hint="eastAsia" w:ascii="仿宋" w:hAnsi="仿宋" w:eastAsia="仿宋" w:cs="仿宋"/>
          <w:b/>
          <w:bCs/>
          <w:sz w:val="32"/>
          <w:szCs w:val="32"/>
          <w:lang w:val="en-US" w:eastAsia="zh-CN"/>
        </w:rPr>
        <w:t xml:space="preserve">应征企业（盖章）： </w:t>
      </w:r>
      <w:r>
        <w:rPr>
          <w:rFonts w:hint="eastAsia" w:ascii="仿宋" w:hAnsi="仿宋" w:eastAsia="仿宋" w:cs="仿宋"/>
          <w:b/>
          <w:bCs/>
          <w:sz w:val="32"/>
          <w:szCs w:val="32"/>
          <w:u w:val="single"/>
          <w:lang w:val="en-US" w:eastAsia="zh-CN"/>
        </w:rPr>
        <w:t xml:space="preserve">                                </w:t>
      </w:r>
    </w:p>
    <w:p>
      <w:pPr>
        <w:keepNext w:val="0"/>
        <w:keepLines w:val="0"/>
        <w:pageBreakBefore w:val="0"/>
        <w:kinsoku/>
        <w:wordWrap/>
        <w:overflowPunct/>
        <w:topLinePunct w:val="0"/>
        <w:autoSpaceDE/>
        <w:autoSpaceDN/>
        <w:bidi w:val="0"/>
        <w:spacing w:line="530" w:lineRule="exact"/>
        <w:ind w:left="0" w:leftChars="0" w:firstLine="643" w:firstLineChars="200"/>
        <w:jc w:val="left"/>
        <w:textAlignment w:val="auto"/>
        <w:rPr>
          <w:rFonts w:hint="default" w:ascii="宋体" w:hAnsi="宋体" w:eastAsia="宋体" w:cs="宋体"/>
          <w:b/>
          <w:bCs/>
          <w:sz w:val="44"/>
          <w:szCs w:val="44"/>
          <w:u w:val="single"/>
          <w:lang w:val="en-US" w:eastAsia="zh-CN"/>
        </w:rPr>
      </w:pPr>
      <w:r>
        <w:rPr>
          <w:rFonts w:hint="eastAsia" w:ascii="仿宋" w:hAnsi="仿宋" w:eastAsia="仿宋" w:cs="仿宋"/>
          <w:b/>
          <w:bCs/>
          <w:sz w:val="32"/>
          <w:szCs w:val="32"/>
          <w:lang w:val="en-US" w:eastAsia="zh-CN"/>
        </w:rPr>
        <w:t>法定代表人或授权委托代理人（签字）</w:t>
      </w:r>
      <w:r>
        <w:rPr>
          <w:rFonts w:hint="eastAsia" w:ascii="仿宋" w:hAnsi="仿宋" w:eastAsia="仿宋" w:cs="仿宋"/>
          <w:b/>
          <w:bCs/>
          <w:sz w:val="32"/>
          <w:szCs w:val="32"/>
          <w:u w:val="single"/>
          <w:lang w:val="en-US" w:eastAsia="zh-CN"/>
        </w:rPr>
        <w:t xml:space="preserve">              </w:t>
      </w: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530" w:lineRule="exact"/>
        <w:ind w:left="0" w:leftChars="0" w:firstLine="643" w:firstLineChars="200"/>
        <w:jc w:val="right"/>
        <w:textAlignment w:val="auto"/>
        <w:rPr>
          <w:rFonts w:hint="default" w:ascii="宋体" w:hAnsi="宋体" w:eastAsia="宋体" w:cs="宋体"/>
          <w:b/>
          <w:bCs/>
          <w:sz w:val="44"/>
          <w:szCs w:val="44"/>
          <w:lang w:val="en-US" w:eastAsia="zh-CN"/>
        </w:rPr>
      </w:pPr>
      <w:r>
        <w:rPr>
          <w:rFonts w:hint="eastAsia" w:ascii="仿宋" w:hAnsi="仿宋" w:eastAsia="仿宋" w:cs="仿宋"/>
          <w:b/>
          <w:bCs/>
          <w:sz w:val="32"/>
          <w:szCs w:val="32"/>
          <w:lang w:val="en-US" w:eastAsia="zh-CN"/>
        </w:rPr>
        <w:t>日期：</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lang w:val="en-US" w:eastAsia="zh-CN"/>
        </w:rPr>
        <w:t>年</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lang w:val="en-US" w:eastAsia="zh-CN"/>
        </w:rPr>
        <w:t xml:space="preserve"> 月</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lang w:val="en-US" w:eastAsia="zh-CN"/>
        </w:rPr>
        <w:t>日</w:t>
      </w:r>
    </w:p>
    <w:p>
      <w:pPr>
        <w:keepNext w:val="0"/>
        <w:keepLines w:val="0"/>
        <w:pageBreakBefore w:val="0"/>
        <w:kinsoku/>
        <w:wordWrap/>
        <w:overflowPunct/>
        <w:topLinePunct w:val="0"/>
        <w:autoSpaceDE/>
        <w:autoSpaceDN/>
        <w:bidi w:val="0"/>
        <w:adjustRightInd w:val="0"/>
        <w:snapToGrid w:val="0"/>
        <w:spacing w:line="530" w:lineRule="exact"/>
        <w:ind w:left="0" w:leftChars="0" w:firstLine="883" w:firstLineChars="200"/>
        <w:jc w:val="center"/>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outlineLvl w:val="1"/>
        <w:rPr>
          <w:rFonts w:hint="eastAsia" w:ascii="方正小标宋简体" w:hAnsi="方正小标宋简体" w:eastAsia="方正小标宋简体" w:cs="方正小标宋简体"/>
          <w:b w:val="0"/>
          <w:bCs/>
          <w:sz w:val="44"/>
          <w:szCs w:val="44"/>
        </w:rPr>
      </w:pPr>
      <w:bookmarkStart w:id="3" w:name="_Toc3624"/>
      <w:r>
        <w:rPr>
          <w:rFonts w:hint="eastAsia" w:ascii="方正小标宋简体" w:hAnsi="方正小标宋简体" w:eastAsia="方正小标宋简体" w:cs="方正小标宋简体"/>
          <w:b w:val="0"/>
          <w:bCs/>
          <w:sz w:val="44"/>
          <w:szCs w:val="44"/>
          <w:lang w:val="en-US" w:eastAsia="zh-CN"/>
        </w:rPr>
        <w:t>二、</w:t>
      </w:r>
      <w:r>
        <w:rPr>
          <w:rFonts w:hint="eastAsia" w:ascii="方正小标宋简体" w:hAnsi="方正小标宋简体" w:eastAsia="方正小标宋简体" w:cs="方正小标宋简体"/>
          <w:b w:val="0"/>
          <w:bCs/>
          <w:sz w:val="44"/>
          <w:szCs w:val="44"/>
        </w:rPr>
        <w:t>应征意向函</w:t>
      </w:r>
      <w:bookmarkEnd w:id="3"/>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致：</w:t>
      </w:r>
      <w:r>
        <w:rPr>
          <w:rFonts w:hint="default" w:ascii="Times New Roman" w:hAnsi="Times New Roman" w:eastAsia="仿宋_GB2312" w:cs="Times New Roman"/>
          <w:sz w:val="32"/>
          <w:szCs w:val="32"/>
          <w:u w:val="single"/>
        </w:rPr>
        <w:t>2020年第</w:t>
      </w:r>
      <w:r>
        <w:rPr>
          <w:rFonts w:hint="default" w:ascii="Times New Roman" w:hAnsi="Times New Roman" w:eastAsia="仿宋_GB2312" w:cs="Times New Roman"/>
          <w:sz w:val="32"/>
          <w:szCs w:val="32"/>
          <w:u w:val="single"/>
          <w:lang w:val="en-US" w:eastAsia="zh-CN"/>
        </w:rPr>
        <w:t>六</w:t>
      </w:r>
      <w:r>
        <w:rPr>
          <w:rFonts w:hint="default" w:ascii="Times New Roman" w:hAnsi="Times New Roman" w:eastAsia="仿宋_GB2312" w:cs="Times New Roman"/>
          <w:sz w:val="32"/>
          <w:szCs w:val="32"/>
          <w:u w:val="single"/>
        </w:rPr>
        <w:t>届亚洲沙滩运动会组委会</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贵</w:t>
      </w:r>
      <w:r>
        <w:rPr>
          <w:rFonts w:hint="default" w:ascii="Times New Roman" w:hAnsi="Times New Roman" w:eastAsia="仿宋_GB2312" w:cs="Times New Roman"/>
          <w:sz w:val="32"/>
          <w:szCs w:val="32"/>
        </w:rPr>
        <w:t>委2020年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日发布的</w:t>
      </w:r>
      <w:r>
        <w:rPr>
          <w:rFonts w:hint="default" w:ascii="Times New Roman" w:hAnsi="Times New Roman" w:eastAsia="仿宋_GB2312" w:cs="Times New Roman"/>
          <w:sz w:val="32"/>
          <w:szCs w:val="32"/>
          <w:lang w:val="en-US" w:eastAsia="zh-CN"/>
        </w:rPr>
        <w:t>《2020年第六届亚洲沙滩运动会票务运营商征集公告》</w:t>
      </w:r>
      <w:r>
        <w:rPr>
          <w:rFonts w:hint="default" w:ascii="Times New Roman" w:hAnsi="Times New Roman" w:eastAsia="仿宋_GB2312" w:cs="Times New Roman"/>
          <w:sz w:val="32"/>
          <w:szCs w:val="32"/>
        </w:rPr>
        <w:t>（以下简称《征集公告》），本</w:t>
      </w:r>
      <w:r>
        <w:rPr>
          <w:rFonts w:hint="default" w:ascii="Times New Roman" w:hAnsi="Times New Roman" w:eastAsia="仿宋_GB2312" w:cs="Times New Roman"/>
          <w:sz w:val="32"/>
          <w:szCs w:val="32"/>
          <w:lang w:val="en-US" w:eastAsia="zh-CN"/>
        </w:rPr>
        <w:t xml:space="preserve">企业，即【 </w:t>
      </w:r>
      <w:r>
        <w:rPr>
          <w:rFonts w:hint="default" w:ascii="Times New Roman" w:hAnsi="Times New Roman" w:eastAsia="仿宋_GB2312" w:cs="Times New Roman"/>
          <w:i/>
          <w:iCs/>
          <w:sz w:val="32"/>
          <w:szCs w:val="32"/>
          <w:lang w:val="en-US" w:eastAsia="zh-CN"/>
        </w:rPr>
        <w:t>（请删除本段斜体文字后填写应征企业名称）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有意向并愿意</w:t>
      </w:r>
      <w:r>
        <w:rPr>
          <w:rFonts w:hint="default" w:ascii="Times New Roman" w:hAnsi="Times New Roman" w:eastAsia="仿宋_GB2312" w:cs="Times New Roman"/>
          <w:sz w:val="32"/>
          <w:szCs w:val="32"/>
          <w:lang w:val="en-US" w:eastAsia="zh-CN"/>
        </w:rPr>
        <w:t>应征</w:t>
      </w:r>
      <w:r>
        <w:rPr>
          <w:rFonts w:hint="default" w:ascii="Times New Roman" w:hAnsi="Times New Roman" w:eastAsia="仿宋_GB2312" w:cs="Times New Roman"/>
          <w:sz w:val="32"/>
          <w:szCs w:val="32"/>
        </w:rPr>
        <w:t>三亚亚沙会票务运营商。</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本应征企业</w:t>
      </w:r>
      <w:r>
        <w:rPr>
          <w:rFonts w:hint="default" w:ascii="Times New Roman" w:hAnsi="Times New Roman" w:eastAsia="仿宋_GB2312" w:cs="Times New Roman"/>
          <w:sz w:val="32"/>
          <w:szCs w:val="32"/>
        </w:rPr>
        <w:t>承诺，遵守本次征集活动的程序和规则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本企业为依据中华人民共和国法律合法成立、有效存续并运行良好的法律实体。本企业具有法定权利签署、提交应征文件并参与本次应征，并已取得从事上述行为所必须的相关授权和同意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本企业已详细阅读《</w:t>
      </w:r>
      <w:r>
        <w:rPr>
          <w:rFonts w:hint="default" w:ascii="Times New Roman" w:hAnsi="Times New Roman" w:eastAsia="仿宋_GB2312" w:cs="Times New Roman"/>
          <w:sz w:val="32"/>
          <w:szCs w:val="32"/>
          <w:lang w:val="en-US" w:eastAsia="zh-CN"/>
        </w:rPr>
        <w:t>征集</w:t>
      </w:r>
      <w:r>
        <w:rPr>
          <w:rFonts w:hint="default" w:ascii="Times New Roman" w:hAnsi="Times New Roman" w:eastAsia="仿宋_GB2312" w:cs="Times New Roman"/>
          <w:sz w:val="32"/>
          <w:szCs w:val="32"/>
        </w:rPr>
        <w:t>公告》包括其修改文件(如有)以及全部参考资料和有关附件，并保证遵守《征集公告》的全部规定。本企业将自行承担因对《征集公告》不明或误解而产生的相应后果。本企业在应征文件中提供的所有信息是真实、准确和完整的。根据《征集公告》的规定，本企业同意</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val="en-US" w:eastAsia="zh-CN"/>
        </w:rPr>
        <w:t>因为</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val="en-US" w:eastAsia="zh-CN"/>
        </w:rPr>
        <w:t>三亚亚沙会组委会票务运营</w:t>
      </w:r>
      <w:r>
        <w:rPr>
          <w:rFonts w:hint="default" w:ascii="Times New Roman" w:hAnsi="Times New Roman" w:eastAsia="仿宋_GB2312" w:cs="Times New Roman"/>
          <w:sz w:val="32"/>
          <w:szCs w:val="32"/>
        </w:rPr>
        <w:t>相关之目的，无条件使用本企业在应征文件中及征集活动中所提供的全部信息。</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本企业确认，应征文件的填写与提交系为</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了解、评估本企业之目的。是否选择本企业参与</w:t>
      </w:r>
      <w:r>
        <w:rPr>
          <w:rFonts w:hint="default" w:ascii="Times New Roman" w:hAnsi="Times New Roman" w:eastAsia="仿宋_GB2312" w:cs="Times New Roman"/>
          <w:sz w:val="32"/>
          <w:szCs w:val="32"/>
          <w:lang w:val="en-US" w:eastAsia="zh-CN"/>
        </w:rPr>
        <w:t>三亚亚沙会组委会票务运营商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享有绝对、充分和最终的决定权。同时，本企业充分理解</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在本次征集活动中所采取的程序性规定及相应安排。本企业在此不可撤销地放弃对相关程序性规定及相应安排提出任何异议的权利，并放弃因此而向</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提出任何索赔的权利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企业承认并同意</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保留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接受或拒绝任何应征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的权利，</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不对上述权利的行使承担责任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5.本</w:t>
      </w:r>
      <w:r>
        <w:rPr>
          <w:rFonts w:hint="default" w:ascii="Times New Roman" w:hAnsi="Times New Roman" w:eastAsia="仿宋_GB2312" w:cs="Times New Roman"/>
          <w:sz w:val="32"/>
          <w:szCs w:val="32"/>
        </w:rPr>
        <w:t>企业确认，本企业完全同意《征集公告》中的应征规则及相关规定，并承诺按照这些规则履行应征义务(包括但不限于与</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签订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征集公告》中所述的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2020年第六届亚洲沙滩运动会票务运营商合作协议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6.本企业承诺，</w:t>
      </w:r>
      <w:r>
        <w:rPr>
          <w:rFonts w:hint="default" w:ascii="Times New Roman" w:hAnsi="Times New Roman" w:eastAsia="仿宋_GB2312" w:cs="Times New Roman"/>
          <w:sz w:val="32"/>
          <w:szCs w:val="32"/>
        </w:rPr>
        <w:t>因搜集资料、获取信息、填写、递交应征文件及参与本次应征活动所产生的一切费用，均由本企业自行承担。</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本企业保证，应征文件的所有组成部分均属本企业独立完成，而非经与其他有希望中选的</w:t>
      </w: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rPr>
        <w:t>(以限制本次应征活动的竞争性为目的)进行协商、合作或达成谅解后完成的成果。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8.本企业保证，</w:t>
      </w:r>
      <w:r>
        <w:rPr>
          <w:rFonts w:hint="default" w:ascii="Times New Roman" w:hAnsi="Times New Roman" w:eastAsia="仿宋_GB2312" w:cs="Times New Roman"/>
          <w:sz w:val="32"/>
          <w:szCs w:val="32"/>
        </w:rPr>
        <w:t>即使本企业最终未能成为</w:t>
      </w:r>
      <w:r>
        <w:rPr>
          <w:rFonts w:hint="default" w:ascii="Times New Roman" w:hAnsi="Times New Roman" w:eastAsia="仿宋_GB2312" w:cs="Times New Roman"/>
          <w:sz w:val="32"/>
          <w:szCs w:val="32"/>
          <w:lang w:val="en-US" w:eastAsia="zh-CN"/>
        </w:rPr>
        <w:t>三亚亚沙会组委会票务运营商</w:t>
      </w:r>
      <w:r>
        <w:rPr>
          <w:rFonts w:hint="default" w:ascii="Times New Roman" w:hAnsi="Times New Roman" w:eastAsia="仿宋_GB2312" w:cs="Times New Roman"/>
          <w:sz w:val="32"/>
          <w:szCs w:val="32"/>
        </w:rPr>
        <w:t>，本企业也不会在任何时间、任何地点以任何形式对此次提交应征文件及参加本次应征活动的相关行为进行宣传，或者暗示本企业与</w:t>
      </w:r>
      <w:r>
        <w:rPr>
          <w:rFonts w:hint="default" w:ascii="Times New Roman" w:hAnsi="Times New Roman" w:eastAsia="仿宋_GB2312" w:cs="Times New Roman"/>
          <w:sz w:val="32"/>
          <w:szCs w:val="32"/>
          <w:lang w:val="en-US" w:eastAsia="zh-CN"/>
        </w:rPr>
        <w:t>三亚亚沙会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或</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市场开发</w:t>
      </w:r>
      <w:r>
        <w:rPr>
          <w:rFonts w:hint="default" w:ascii="Times New Roman" w:hAnsi="Times New Roman" w:eastAsia="仿宋_GB2312" w:cs="Times New Roman"/>
          <w:sz w:val="32"/>
          <w:szCs w:val="32"/>
          <w:lang w:val="en-US" w:eastAsia="zh-CN"/>
        </w:rPr>
        <w:t>部</w:t>
      </w:r>
      <w:r>
        <w:rPr>
          <w:rFonts w:hint="default" w:ascii="Times New Roman" w:hAnsi="Times New Roman" w:eastAsia="仿宋_GB2312" w:cs="Times New Roman"/>
          <w:sz w:val="32"/>
          <w:szCs w:val="32"/>
        </w:rPr>
        <w:t>存在任何关联。</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9.本企业承诺，</w:t>
      </w:r>
      <w:r>
        <w:rPr>
          <w:rFonts w:hint="default" w:ascii="Times New Roman" w:hAnsi="Times New Roman" w:eastAsia="仿宋_GB2312" w:cs="Times New Roman"/>
          <w:sz w:val="32"/>
          <w:szCs w:val="32"/>
        </w:rPr>
        <w:t>无论是否最终成为</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票务运营商</w:t>
      </w:r>
      <w:r>
        <w:rPr>
          <w:rFonts w:hint="default" w:ascii="Times New Roman" w:hAnsi="Times New Roman" w:eastAsia="仿宋_GB2312" w:cs="Times New Roman"/>
          <w:sz w:val="32"/>
          <w:szCs w:val="32"/>
        </w:rPr>
        <w:t>，本企业同意对因参与本次征集活动所获取的资料和信息承担保密义务，不会向任何第三方披露上述资料或信息。</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10.本企业保证，</w:t>
      </w:r>
      <w:r>
        <w:rPr>
          <w:rFonts w:hint="default" w:ascii="Times New Roman" w:hAnsi="Times New Roman" w:eastAsia="仿宋_GB2312" w:cs="Times New Roman"/>
          <w:sz w:val="32"/>
          <w:szCs w:val="32"/>
        </w:rPr>
        <w:t>应征文件之签署人系</w:t>
      </w:r>
      <w:r>
        <w:rPr>
          <w:rFonts w:hint="default" w:ascii="Times New Roman" w:hAnsi="Times New Roman" w:eastAsia="仿宋_GB2312" w:cs="Times New Roman"/>
          <w:sz w:val="32"/>
          <w:szCs w:val="32"/>
          <w:lang w:val="en-US" w:eastAsia="zh-CN"/>
        </w:rPr>
        <w:t>本企业法定代表人或</w:t>
      </w:r>
      <w:r>
        <w:rPr>
          <w:rFonts w:hint="default" w:ascii="Times New Roman" w:hAnsi="Times New Roman" w:eastAsia="仿宋_GB2312" w:cs="Times New Roman"/>
          <w:sz w:val="32"/>
          <w:szCs w:val="32"/>
        </w:rPr>
        <w:t>经本企业合法授权的代表，其签署行为对本企业具有约束力。</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11.本企业承诺，</w:t>
      </w:r>
      <w:r>
        <w:rPr>
          <w:rFonts w:hint="default" w:ascii="Times New Roman" w:hAnsi="Times New Roman" w:eastAsia="仿宋_GB2312" w:cs="Times New Roman"/>
          <w:sz w:val="32"/>
          <w:szCs w:val="32"/>
        </w:rPr>
        <w:t>因本企业未遵守上述声明与保证而给</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造成任何损失，本企业愿意承担全部法律责任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12.本企业承诺，</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rPr>
        <w:t>致函一经签署，立即生效，非经</w:t>
      </w:r>
      <w:r>
        <w:rPr>
          <w:rFonts w:hint="default" w:ascii="Times New Roman" w:hAnsi="Times New Roman" w:eastAsia="仿宋_GB2312" w:cs="Times New Roman"/>
          <w:sz w:val="32"/>
          <w:szCs w:val="32"/>
          <w:lang w:val="en-US" w:eastAsia="zh-CN"/>
        </w:rPr>
        <w:t>三亚亚沙会组委会</w:t>
      </w:r>
      <w:r>
        <w:rPr>
          <w:rFonts w:hint="default" w:ascii="Times New Roman" w:hAnsi="Times New Roman" w:eastAsia="仿宋_GB2312" w:cs="Times New Roman"/>
          <w:sz w:val="32"/>
          <w:szCs w:val="32"/>
        </w:rPr>
        <w:t>书面</w:t>
      </w:r>
      <w:r>
        <w:rPr>
          <w:rFonts w:hint="default" w:ascii="Times New Roman" w:hAnsi="Times New Roman" w:eastAsia="仿宋_GB2312" w:cs="Times New Roman"/>
          <w:sz w:val="32"/>
          <w:szCs w:val="32"/>
          <w:lang w:val="en-US" w:eastAsia="zh-CN"/>
        </w:rPr>
        <w:t>同意</w:t>
      </w:r>
      <w:r>
        <w:rPr>
          <w:rFonts w:hint="default" w:ascii="Times New Roman" w:hAnsi="Times New Roman" w:eastAsia="仿宋_GB2312" w:cs="Times New Roman"/>
          <w:sz w:val="32"/>
          <w:szCs w:val="32"/>
        </w:rPr>
        <w:t>，不得因任何理由撤销。</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联系方式</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人：       </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联系电话</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电子邮件：</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址：           </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rPr>
        <w:t>名称（公章）：</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法定代表人姓名（印刷体）：</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法定代表人职务（印刷体）：</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2020年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   日</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530" w:lineRule="exact"/>
        <w:ind w:left="0" w:leftChars="0" w:firstLine="640" w:firstLineChars="200"/>
        <w:jc w:val="both"/>
        <w:textAlignment w:val="auto"/>
        <w:rPr>
          <w:rFonts w:hint="default" w:ascii="Times New Roman" w:hAnsi="Times New Roman" w:eastAsia="仿宋_GB2312"/>
          <w:sz w:val="32"/>
          <w:szCs w:val="32"/>
          <w:lang w:val="en-US" w:eastAsia="zh-CN"/>
        </w:rPr>
      </w:pPr>
    </w:p>
    <w:p>
      <w:pPr>
        <w:pStyle w:val="2"/>
        <w:keepNext w:val="0"/>
        <w:keepLines w:val="0"/>
        <w:pageBreakBefore w:val="0"/>
        <w:kinsoku/>
        <w:wordWrap/>
        <w:overflowPunct/>
        <w:topLinePunct w:val="0"/>
        <w:autoSpaceDE/>
        <w:autoSpaceDN/>
        <w:bidi w:val="0"/>
        <w:spacing w:after="0" w:line="530" w:lineRule="exact"/>
        <w:ind w:left="0" w:leftChars="0" w:firstLine="420" w:firstLineChars="200"/>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spacing w:line="530" w:lineRule="exact"/>
        <w:jc w:val="center"/>
        <w:textAlignment w:val="auto"/>
        <w:outlineLvl w:val="1"/>
        <w:rPr>
          <w:rFonts w:hint="eastAsia" w:ascii="方正小标宋简体" w:hAnsi="方正小标宋简体" w:eastAsia="方正小标宋简体" w:cs="方正小标宋简体"/>
          <w:b w:val="0"/>
          <w:bCs w:val="0"/>
          <w:sz w:val="44"/>
          <w:szCs w:val="44"/>
          <w:lang w:val="en-US" w:eastAsia="zh-CN"/>
        </w:rPr>
      </w:pPr>
      <w:bookmarkStart w:id="4" w:name="_Toc9965"/>
      <w:r>
        <w:rPr>
          <w:rFonts w:hint="eastAsia" w:ascii="方正小标宋简体" w:hAnsi="方正小标宋简体" w:eastAsia="方正小标宋简体" w:cs="方正小标宋简体"/>
          <w:b w:val="0"/>
          <w:bCs w:val="0"/>
          <w:sz w:val="44"/>
          <w:szCs w:val="44"/>
          <w:lang w:val="en-US" w:eastAsia="zh-CN"/>
        </w:rPr>
        <w:t>三、法定代表人授权书</w:t>
      </w:r>
      <w:bookmarkEnd w:id="4"/>
    </w:p>
    <w:p>
      <w:pPr>
        <w:keepNext w:val="0"/>
        <w:keepLines w:val="0"/>
        <w:pageBreakBefore w:val="0"/>
        <w:numPr>
          <w:ilvl w:val="0"/>
          <w:numId w:val="0"/>
        </w:numPr>
        <w:kinsoku/>
        <w:wordWrap/>
        <w:overflowPunct/>
        <w:topLinePunct w:val="0"/>
        <w:autoSpaceDE/>
        <w:autoSpaceDN/>
        <w:bidi w:val="0"/>
        <w:spacing w:line="530" w:lineRule="exact"/>
        <w:ind w:left="0" w:leftChars="0" w:firstLine="883" w:firstLineChars="200"/>
        <w:jc w:val="both"/>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left"/>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本授权书声明：</w:t>
      </w:r>
      <w:r>
        <w:rPr>
          <w:rFonts w:hint="eastAsia" w:ascii="仿宋" w:hAnsi="仿宋" w:eastAsia="仿宋" w:cs="仿宋"/>
          <w:b w:val="0"/>
          <w:bCs w:val="0"/>
          <w:sz w:val="32"/>
          <w:szCs w:val="32"/>
          <w:u w:val="single"/>
          <w:lang w:val="en-US" w:eastAsia="zh-CN"/>
        </w:rPr>
        <w:t>                       </w:t>
      </w:r>
      <w:r>
        <w:rPr>
          <w:rFonts w:hint="eastAsia" w:ascii="仿宋_GB2312" w:hAnsi="仿宋_GB2312" w:eastAsia="仿宋_GB2312" w:cs="仿宋_GB2312"/>
          <w:b w:val="0"/>
          <w:bCs w:val="0"/>
          <w:sz w:val="32"/>
          <w:szCs w:val="32"/>
          <w:u w:val="none"/>
          <w:lang w:val="en-US" w:eastAsia="zh-CN"/>
        </w:rPr>
        <w:t>（企业名称），系中华人民共和国合法企业。本人</w:t>
      </w:r>
      <w:r>
        <w:rPr>
          <w:rFonts w:hint="eastAsia" w:ascii="仿宋_GB2312" w:hAnsi="仿宋_GB2312" w:eastAsia="仿宋_GB2312" w:cs="仿宋_GB2312"/>
          <w:b w:val="0"/>
          <w:bCs w:val="0"/>
          <w:sz w:val="32"/>
          <w:szCs w:val="32"/>
          <w:u w:val="single"/>
          <w:lang w:val="en-US" w:eastAsia="zh-CN"/>
        </w:rPr>
        <w:t>       </w:t>
      </w:r>
      <w:r>
        <w:rPr>
          <w:rFonts w:hint="eastAsia" w:ascii="仿宋_GB2312" w:hAnsi="仿宋_GB2312" w:eastAsia="仿宋_GB2312" w:cs="仿宋_GB2312"/>
          <w:b w:val="0"/>
          <w:bCs w:val="0"/>
          <w:sz w:val="32"/>
          <w:szCs w:val="32"/>
          <w:u w:val="none"/>
          <w:lang w:val="en-US" w:eastAsia="zh-CN"/>
        </w:rPr>
        <w:t>(法定代表人姓名)系</w:t>
      </w:r>
      <w:r>
        <w:rPr>
          <w:rFonts w:hint="eastAsia" w:ascii="仿宋_GB2312" w:hAnsi="仿宋_GB2312" w:eastAsia="仿宋_GB2312" w:cs="仿宋_GB2312"/>
          <w:b w:val="0"/>
          <w:bCs w:val="0"/>
          <w:sz w:val="32"/>
          <w:szCs w:val="32"/>
          <w:u w:val="single"/>
          <w:lang w:val="en-US" w:eastAsia="zh-CN"/>
        </w:rPr>
        <w:t>                   </w:t>
      </w:r>
      <w:r>
        <w:rPr>
          <w:rFonts w:hint="eastAsia" w:ascii="仿宋_GB2312" w:hAnsi="仿宋_GB2312" w:eastAsia="仿宋_GB2312" w:cs="仿宋_GB2312"/>
          <w:b w:val="0"/>
          <w:bCs w:val="0"/>
          <w:sz w:val="32"/>
          <w:szCs w:val="32"/>
          <w:u w:val="none"/>
          <w:lang w:val="en-US" w:eastAsia="zh-CN"/>
        </w:rPr>
        <w:t>（企业名称）的法定代表人，现授权委托</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（被委托人姓名）为本企业合法代理人，以本企业的名义参加</w:t>
      </w:r>
      <w:r>
        <w:rPr>
          <w:rFonts w:hint="eastAsia" w:ascii="仿宋_GB2312" w:hAnsi="仿宋_GB2312" w:eastAsia="仿宋_GB2312" w:cs="仿宋_GB2312"/>
          <w:b w:val="0"/>
          <w:bCs w:val="0"/>
          <w:sz w:val="32"/>
          <w:szCs w:val="32"/>
          <w:lang w:val="en-US" w:eastAsia="zh-CN"/>
        </w:rPr>
        <w:t>2020年第六届亚洲沙滩运动会票务运营商征集</w:t>
      </w:r>
      <w:r>
        <w:rPr>
          <w:rFonts w:hint="eastAsia" w:ascii="仿宋_GB2312" w:hAnsi="仿宋_GB2312" w:eastAsia="仿宋_GB2312" w:cs="仿宋_GB2312"/>
          <w:b w:val="0"/>
          <w:bCs w:val="0"/>
          <w:sz w:val="32"/>
          <w:szCs w:val="32"/>
          <w:u w:val="none"/>
          <w:lang w:val="en-US" w:eastAsia="zh-CN"/>
        </w:rPr>
        <w:t>活动，</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（被委托人姓名）在征集过程中所签署的一切文件和所处理的与之有关的一切事务，本人均予以承认。本企业对被授权人的签字负全部责任。</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left"/>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在撤销授权的书面通知以前，本授权一直有效。被授权人签署的所有文件（在授权书有效期内签署的）不因授权的撤销而失效。</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left"/>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代理人无转委托权，特此委托。</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left"/>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法定代表人签字：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被授权人签字：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被授权人职务：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应征企业（加盖公章）：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地址：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left"/>
        <w:textAlignment w:val="auto"/>
        <w:rPr>
          <w:rFonts w:hint="eastAsia" w:ascii="仿宋" w:hAnsi="仿宋" w:eastAsia="仿宋" w:cs="仿宋"/>
          <w:sz w:val="32"/>
          <w:szCs w:val="32"/>
          <w:u w:val="single"/>
          <w:lang w:val="en-US" w:eastAsia="zh-CN"/>
        </w:rPr>
      </w:pPr>
    </w:p>
    <w:p>
      <w:pPr>
        <w:pStyle w:val="2"/>
        <w:rPr>
          <w:rFonts w:hint="eastAsia" w:ascii="仿宋" w:hAnsi="仿宋" w:eastAsia="仿宋" w:cs="仿宋"/>
          <w:sz w:val="32"/>
          <w:szCs w:val="32"/>
          <w:u w:val="single"/>
          <w:lang w:val="en-US" w:eastAsia="zh-CN"/>
        </w:rPr>
      </w:pPr>
    </w:p>
    <w:p>
      <w:pPr>
        <w:pStyle w:val="2"/>
        <w:rPr>
          <w:rFonts w:hint="eastAsia" w:ascii="仿宋" w:hAnsi="仿宋" w:eastAsia="仿宋" w:cs="仿宋"/>
          <w:sz w:val="32"/>
          <w:szCs w:val="32"/>
          <w:u w:val="single"/>
          <w:lang w:val="en-US" w:eastAsia="zh-CN"/>
        </w:rPr>
      </w:pPr>
    </w:p>
    <w:p>
      <w:pPr>
        <w:pStyle w:val="2"/>
        <w:rPr>
          <w:rFonts w:hint="eastAsia" w:ascii="仿宋" w:hAnsi="仿宋" w:eastAsia="仿宋" w:cs="仿宋"/>
          <w:sz w:val="32"/>
          <w:szCs w:val="32"/>
          <w:u w:val="single"/>
          <w:lang w:val="en-US" w:eastAsia="zh-CN"/>
        </w:rPr>
      </w:pPr>
    </w:p>
    <w:p>
      <w:pPr>
        <w:keepNext w:val="0"/>
        <w:keepLines w:val="0"/>
        <w:pageBreakBefore w:val="0"/>
        <w:kinsoku/>
        <w:wordWrap/>
        <w:overflowPunct/>
        <w:topLinePunct w:val="0"/>
        <w:autoSpaceDE/>
        <w:autoSpaceDN/>
        <w:bidi w:val="0"/>
        <w:spacing w:line="53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5" w:name="_Toc16514"/>
      <w:r>
        <w:rPr>
          <w:rFonts w:hint="eastAsia" w:ascii="方正小标宋简体" w:hAnsi="方正小标宋简体" w:eastAsia="方正小标宋简体" w:cs="方正小标宋简体"/>
          <w:b w:val="0"/>
          <w:bCs w:val="0"/>
          <w:sz w:val="44"/>
          <w:szCs w:val="44"/>
          <w:lang w:val="en-US" w:eastAsia="zh-CN"/>
        </w:rPr>
        <w:t>四、</w:t>
      </w:r>
      <w:r>
        <w:rPr>
          <w:rFonts w:hint="eastAsia" w:ascii="方正小标宋简体" w:hAnsi="方正小标宋简体" w:eastAsia="方正小标宋简体" w:cs="方正小标宋简体"/>
          <w:b w:val="0"/>
          <w:bCs w:val="0"/>
          <w:sz w:val="44"/>
          <w:szCs w:val="44"/>
        </w:rPr>
        <w:t>企业简介</w:t>
      </w:r>
      <w:bookmarkEnd w:id="5"/>
    </w:p>
    <w:p>
      <w:pPr>
        <w:keepNext w:val="0"/>
        <w:keepLines w:val="0"/>
        <w:pageBreakBefore w:val="0"/>
        <w:kinsoku/>
        <w:wordWrap/>
        <w:overflowPunct/>
        <w:topLinePunct w:val="0"/>
        <w:autoSpaceDE/>
        <w:autoSpaceDN/>
        <w:bidi w:val="0"/>
        <w:spacing w:line="530" w:lineRule="exact"/>
        <w:ind w:left="0" w:leftChars="0" w:firstLine="880" w:firstLineChars="200"/>
        <w:jc w:val="center"/>
        <w:textAlignment w:val="auto"/>
        <w:rPr>
          <w:rFonts w:ascii="黑体" w:hAnsi="黑体" w:eastAsia="黑体"/>
          <w:sz w:val="44"/>
          <w:szCs w:val="44"/>
        </w:rPr>
      </w:pPr>
    </w:p>
    <w:p>
      <w:pPr>
        <w:keepNext w:val="0"/>
        <w:keepLines w:val="0"/>
        <w:pageBreakBefore w:val="0"/>
        <w:kinsoku/>
        <w:wordWrap/>
        <w:overflowPunct/>
        <w:topLinePunct w:val="0"/>
        <w:autoSpaceDE/>
        <w:autoSpaceDN/>
        <w:bidi w:val="0"/>
        <w:spacing w:line="53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企业简介</w:t>
      </w:r>
      <w:r>
        <w:rPr>
          <w:rFonts w:hint="eastAsia" w:ascii="黑体" w:hAnsi="黑体" w:eastAsia="黑体" w:cs="黑体"/>
          <w:sz w:val="32"/>
          <w:szCs w:val="32"/>
          <w:lang w:val="en-US" w:eastAsia="zh-CN"/>
        </w:rPr>
        <w:t>内容</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rPr>
        <w:t>一般信息：企业名称、注册地、联络地址、授权联系人、电话、传真、电子邮箱。</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rPr>
        <w:t>主营业务、企业管理团队介绍。</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lang w:val="en-US" w:eastAsia="zh-CN"/>
        </w:rPr>
        <w:t>票务运营</w:t>
      </w:r>
      <w:r>
        <w:rPr>
          <w:rFonts w:hint="default" w:ascii="Times New Roman" w:hAnsi="Times New Roman" w:eastAsia="仿宋_GB2312" w:cs="Times New Roman"/>
          <w:sz w:val="32"/>
          <w:szCs w:val="32"/>
        </w:rPr>
        <w:t>优势：</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 设计能力：请简要介绍设计团队和以往票据类的设计案例；</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信息安全能力：门票防伪与网络安全技术介绍与以往案例简介；</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票务系统搭建能力：系统搭建后的功能模块与搭建系统所需时间简介；</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销售能力：线上线下销售渠道与销售计划简介；</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票务运营团队各部门服务简介</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物流配送系统（如门票、机器等配送）；</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票务运营经验</w:t>
      </w:r>
      <w:r>
        <w:rPr>
          <w:rFonts w:hint="default" w:ascii="Times New Roman" w:hAnsi="Times New Roman" w:eastAsia="仿宋_GB2312" w:cs="Times New Roman"/>
          <w:sz w:val="32"/>
          <w:szCs w:val="32"/>
          <w:lang w:val="en-US" w:eastAsia="zh-CN"/>
        </w:rPr>
        <w:t>及案例</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其他情况说明</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二、撰写要求</w:t>
      </w:r>
    </w:p>
    <w:p>
      <w:pPr>
        <w:keepNext w:val="0"/>
        <w:keepLines w:val="0"/>
        <w:pageBreakBefore w:val="0"/>
        <w:kinsoku/>
        <w:wordWrap/>
        <w:overflowPunct/>
        <w:topLinePunct w:val="0"/>
        <w:autoSpaceDE/>
        <w:autoSpaceDN/>
        <w:bidi w:val="0"/>
        <w:spacing w:line="53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撰写简介明了，字数控制在3000字以内。</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883" w:firstLineChars="200"/>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883" w:firstLineChars="200"/>
        <w:jc w:val="both"/>
        <w:textAlignment w:val="auto"/>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6" w:name="_Toc18564"/>
      <w:r>
        <w:rPr>
          <w:rFonts w:hint="eastAsia" w:ascii="方正小标宋简体" w:hAnsi="方正小标宋简体" w:eastAsia="方正小标宋简体" w:cs="方正小标宋简体"/>
          <w:b w:val="0"/>
          <w:bCs w:val="0"/>
          <w:sz w:val="44"/>
          <w:szCs w:val="44"/>
          <w:lang w:val="en-US" w:eastAsia="zh-CN"/>
        </w:rPr>
        <w:t>五、</w:t>
      </w:r>
      <w:r>
        <w:rPr>
          <w:rFonts w:hint="eastAsia" w:ascii="方正小标宋简体" w:hAnsi="方正小标宋简体" w:eastAsia="方正小标宋简体" w:cs="方正小标宋简体"/>
          <w:b w:val="0"/>
          <w:bCs w:val="0"/>
          <w:sz w:val="44"/>
          <w:szCs w:val="44"/>
        </w:rPr>
        <w:t>企业资质文件及相关说明</w:t>
      </w:r>
      <w:bookmarkEnd w:id="6"/>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color w:val="auto"/>
          <w:sz w:val="32"/>
          <w:szCs w:val="32"/>
          <w:lang w:eastAsia="zh-CN"/>
        </w:rPr>
        <w:t>应征企业是</w:t>
      </w:r>
      <w:r>
        <w:rPr>
          <w:rFonts w:hint="default" w:ascii="Times New Roman" w:hAnsi="Times New Roman" w:eastAsia="仿宋_GB2312" w:cs="Times New Roman"/>
          <w:b w:val="0"/>
          <w:i w:val="0"/>
          <w:caps w:val="0"/>
          <w:color w:val="auto"/>
          <w:spacing w:val="0"/>
          <w:sz w:val="32"/>
          <w:szCs w:val="32"/>
          <w:shd w:val="clear" w:color="auto" w:fill="FFFFFF"/>
        </w:rPr>
        <w:t>具有合法经营资格的法人</w:t>
      </w:r>
      <w:r>
        <w:rPr>
          <w:rFonts w:hint="default" w:ascii="Times New Roman" w:hAnsi="Times New Roman" w:eastAsia="仿宋_GB2312" w:cs="Times New Roman"/>
          <w:b w:val="0"/>
          <w:i w:val="0"/>
          <w:caps w:val="0"/>
          <w:color w:val="auto"/>
          <w:spacing w:val="0"/>
          <w:sz w:val="32"/>
          <w:szCs w:val="32"/>
          <w:shd w:val="clear" w:color="auto" w:fill="FFFFFF"/>
          <w:lang w:eastAsia="zh-CN"/>
        </w:rPr>
        <w:t>，且</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企业</w:t>
      </w:r>
      <w:r>
        <w:rPr>
          <w:rFonts w:hint="default" w:ascii="Times New Roman" w:hAnsi="Times New Roman" w:eastAsia="仿宋_GB2312" w:cs="Times New Roman"/>
          <w:b w:val="0"/>
          <w:i w:val="0"/>
          <w:caps w:val="0"/>
          <w:color w:val="auto"/>
          <w:spacing w:val="0"/>
          <w:sz w:val="32"/>
          <w:szCs w:val="32"/>
          <w:shd w:val="clear" w:color="auto" w:fill="FFFFFF"/>
        </w:rPr>
        <w:t>资信状况及</w:t>
      </w:r>
      <w:r>
        <w:rPr>
          <w:rFonts w:hint="default" w:ascii="Times New Roman" w:hAnsi="Times New Roman" w:eastAsia="仿宋_GB2312" w:cs="Times New Roman"/>
          <w:b w:val="0"/>
          <w:i w:val="0"/>
          <w:caps w:val="0"/>
          <w:color w:val="auto"/>
          <w:spacing w:val="0"/>
          <w:sz w:val="32"/>
          <w:szCs w:val="32"/>
          <w:shd w:val="clear" w:color="auto" w:fill="FFFFFF"/>
          <w:lang w:eastAsia="zh-CN"/>
        </w:rPr>
        <w:t>企业</w:t>
      </w:r>
      <w:r>
        <w:rPr>
          <w:rFonts w:hint="default" w:ascii="Times New Roman" w:hAnsi="Times New Roman" w:eastAsia="仿宋_GB2312" w:cs="Times New Roman"/>
          <w:b w:val="0"/>
          <w:i w:val="0"/>
          <w:caps w:val="0"/>
          <w:color w:val="auto"/>
          <w:spacing w:val="0"/>
          <w:sz w:val="32"/>
          <w:szCs w:val="32"/>
          <w:shd w:val="clear" w:color="auto" w:fill="FFFFFF"/>
        </w:rPr>
        <w:t>社会信誉良好</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具备一般纳税人资质</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企业提供资质文件包括但不限于以下内容：</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1.营业执照副本</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2.法人身份证正反面</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i w:val="0"/>
          <w:caps w:val="0"/>
          <w:color w:val="auto"/>
          <w:spacing w:val="0"/>
          <w:sz w:val="32"/>
          <w:szCs w:val="32"/>
          <w:highlight w:val="none"/>
          <w:shd w:val="clear" w:color="auto" w:fill="FFFFFF"/>
          <w:lang w:val="en-US" w:eastAsia="zh-CN"/>
        </w:rPr>
        <w:t>企业过去三年经或未经审计的财务报表</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4.过往赛事合作的合同复印件（涉密条款可隐藏）</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5.质量体系认证书</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6.环境体系认证书</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7.计算机软件著作权登记书</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8.防伪技术专利证书</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9.参与国内外大型综合赛事票务服务相关证明</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以上内容均须提供扫描影印件，确保影印件内容清晰完整，并加盖公章。</w:t>
      </w: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default" w:ascii="Times New Roman" w:hAnsi="Times New Roman" w:eastAsia="仿宋_GB2312" w:cs="Times New Roman"/>
          <w:b/>
          <w:bCs/>
          <w:sz w:val="44"/>
          <w:szCs w:val="44"/>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spacing w:line="530" w:lineRule="exact"/>
        <w:ind w:left="0" w:leftChars="0" w:firstLine="883" w:firstLineChars="200"/>
        <w:jc w:val="center"/>
        <w:textAlignment w:val="auto"/>
        <w:rPr>
          <w:rFonts w:hint="eastAsia" w:asciiTheme="majorEastAsia" w:hAnsiTheme="majorEastAsia" w:eastAsiaTheme="majorEastAsia" w:cstheme="majorEastAsia"/>
          <w:b/>
          <w:bCs/>
          <w:sz w:val="44"/>
          <w:szCs w:val="44"/>
        </w:rPr>
      </w:pPr>
    </w:p>
    <w:p>
      <w:pPr>
        <w:spacing w:line="336" w:lineRule="auto"/>
        <w:jc w:val="center"/>
        <w:rPr>
          <w:rFonts w:hint="eastAsia" w:asciiTheme="majorEastAsia" w:hAnsiTheme="majorEastAsia" w:eastAsiaTheme="majorEastAsia" w:cstheme="majorEastAsia"/>
          <w:b/>
          <w:bCs/>
          <w:sz w:val="44"/>
          <w:szCs w:val="44"/>
        </w:rPr>
      </w:pPr>
    </w:p>
    <w:p>
      <w:pPr>
        <w:spacing w:line="336" w:lineRule="auto"/>
        <w:jc w:val="both"/>
        <w:rPr>
          <w:rFonts w:hint="eastAsia" w:asciiTheme="majorEastAsia" w:hAnsiTheme="majorEastAsia" w:eastAsiaTheme="majorEastAsia" w:cstheme="majorEastAsia"/>
          <w:b/>
          <w:bCs/>
          <w:sz w:val="44"/>
          <w:szCs w:val="44"/>
        </w:rPr>
      </w:pPr>
    </w:p>
    <w:p>
      <w:pPr>
        <w:pStyle w:val="2"/>
        <w:rPr>
          <w:rFonts w:hint="eastAsia" w:asciiTheme="majorEastAsia" w:hAnsiTheme="majorEastAsia" w:eastAsiaTheme="majorEastAsia" w:cstheme="majorEastAsia"/>
          <w:b/>
          <w:bCs/>
          <w:sz w:val="44"/>
          <w:szCs w:val="44"/>
        </w:rPr>
      </w:pPr>
    </w:p>
    <w:p>
      <w:pPr>
        <w:pStyle w:val="2"/>
        <w:rPr>
          <w:rFonts w:hint="eastAsia" w:asciiTheme="majorEastAsia" w:hAnsiTheme="majorEastAsia" w:eastAsiaTheme="majorEastAsia" w:cstheme="majorEastAsia"/>
          <w:b/>
          <w:bCs/>
          <w:sz w:val="44"/>
          <w:szCs w:val="44"/>
        </w:rPr>
      </w:pPr>
    </w:p>
    <w:p>
      <w:pPr>
        <w:spacing w:line="336" w:lineRule="auto"/>
        <w:jc w:val="both"/>
        <w:rPr>
          <w:rFonts w:hint="eastAsia" w:asciiTheme="majorEastAsia" w:hAnsiTheme="majorEastAsia" w:eastAsiaTheme="majorEastAsia" w:cstheme="majorEastAsia"/>
          <w:b/>
          <w:bCs/>
          <w:sz w:val="44"/>
          <w:szCs w:val="44"/>
        </w:rPr>
      </w:pPr>
    </w:p>
    <w:p>
      <w:pPr>
        <w:spacing w:line="336" w:lineRule="auto"/>
        <w:jc w:val="center"/>
        <w:outlineLvl w:val="1"/>
        <w:rPr>
          <w:rFonts w:hint="eastAsia" w:asciiTheme="majorEastAsia" w:hAnsiTheme="majorEastAsia" w:eastAsiaTheme="majorEastAsia" w:cstheme="majorEastAsia"/>
          <w:b/>
          <w:bCs/>
          <w:sz w:val="44"/>
          <w:szCs w:val="44"/>
        </w:rPr>
      </w:pPr>
      <w:bookmarkStart w:id="7" w:name="_Toc28909"/>
      <w:r>
        <w:rPr>
          <w:rFonts w:hint="eastAsia" w:asciiTheme="majorEastAsia" w:hAnsiTheme="majorEastAsia" w:eastAsiaTheme="majorEastAsia" w:cstheme="majorEastAsia"/>
          <w:b/>
          <w:bCs/>
          <w:sz w:val="44"/>
          <w:szCs w:val="44"/>
          <w:lang w:val="en-US" w:eastAsia="zh-CN"/>
        </w:rPr>
        <w:t>六、</w:t>
      </w:r>
      <w:r>
        <w:rPr>
          <w:rFonts w:hint="eastAsia" w:asciiTheme="majorEastAsia" w:hAnsiTheme="majorEastAsia" w:eastAsiaTheme="majorEastAsia" w:cstheme="majorEastAsia"/>
          <w:b/>
          <w:bCs/>
          <w:sz w:val="44"/>
          <w:szCs w:val="44"/>
        </w:rPr>
        <w:t>2020年第六届亚洲沙滩运动会</w:t>
      </w:r>
      <w:bookmarkEnd w:id="7"/>
    </w:p>
    <w:p>
      <w:pPr>
        <w:spacing w:line="336" w:lineRule="auto"/>
        <w:jc w:val="center"/>
        <w:outlineLvl w:val="1"/>
        <w:rPr>
          <w:rFonts w:hint="eastAsia" w:asciiTheme="majorEastAsia" w:hAnsiTheme="majorEastAsia" w:eastAsiaTheme="majorEastAsia" w:cstheme="majorEastAsia"/>
          <w:b/>
          <w:bCs/>
          <w:sz w:val="44"/>
          <w:szCs w:val="44"/>
        </w:rPr>
      </w:pPr>
      <w:bookmarkStart w:id="8" w:name="_Toc14930"/>
      <w:r>
        <w:rPr>
          <w:rFonts w:hint="eastAsia" w:asciiTheme="majorEastAsia" w:hAnsiTheme="majorEastAsia" w:eastAsiaTheme="majorEastAsia" w:cstheme="majorEastAsia"/>
          <w:b/>
          <w:bCs/>
          <w:sz w:val="44"/>
          <w:szCs w:val="44"/>
        </w:rPr>
        <w:t>票务</w:t>
      </w:r>
      <w:r>
        <w:rPr>
          <w:rFonts w:hint="eastAsia" w:asciiTheme="majorEastAsia" w:hAnsiTheme="majorEastAsia" w:eastAsiaTheme="majorEastAsia" w:cstheme="majorEastAsia"/>
          <w:b/>
          <w:bCs/>
          <w:sz w:val="44"/>
          <w:szCs w:val="44"/>
          <w:lang w:eastAsia="zh-CN"/>
        </w:rPr>
        <w:t>运营</w:t>
      </w:r>
      <w:r>
        <w:rPr>
          <w:rFonts w:hint="eastAsia" w:asciiTheme="majorEastAsia" w:hAnsiTheme="majorEastAsia" w:eastAsiaTheme="majorEastAsia" w:cstheme="majorEastAsia"/>
          <w:b/>
          <w:bCs/>
          <w:sz w:val="44"/>
          <w:szCs w:val="44"/>
        </w:rPr>
        <w:t>企业信息登记表</w:t>
      </w:r>
      <w:bookmarkEnd w:id="8"/>
    </w:p>
    <w:tbl>
      <w:tblPr>
        <w:tblStyle w:val="9"/>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991"/>
        <w:gridCol w:w="275"/>
        <w:gridCol w:w="429"/>
        <w:gridCol w:w="564"/>
        <w:gridCol w:w="844"/>
        <w:gridCol w:w="148"/>
        <w:gridCol w:w="1022"/>
        <w:gridCol w:w="778"/>
        <w:gridCol w:w="362"/>
        <w:gridCol w:w="12"/>
        <w:gridCol w:w="2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8" w:type="dxa"/>
            <w:vAlign w:val="center"/>
          </w:tcPr>
          <w:p>
            <w:pPr>
              <w:pStyle w:val="11"/>
              <w:jc w:val="center"/>
              <w:rPr>
                <w:rFonts w:ascii="Times New Roman" w:hAnsi="Times New Roman" w:eastAsia="宋体"/>
                <w:b/>
                <w:szCs w:val="21"/>
              </w:rPr>
            </w:pPr>
            <w:r>
              <w:rPr>
                <w:rFonts w:hint="eastAsia" w:ascii="Times New Roman" w:hAnsi="Times New Roman" w:eastAsia="宋体"/>
                <w:b/>
                <w:szCs w:val="21"/>
                <w:lang w:eastAsia="zh-CN"/>
              </w:rPr>
              <w:t>应征</w:t>
            </w:r>
            <w:r>
              <w:rPr>
                <w:rFonts w:hint="eastAsia" w:ascii="Times New Roman" w:hAnsi="Times New Roman" w:eastAsia="宋体"/>
                <w:b/>
                <w:szCs w:val="21"/>
                <w:lang w:val="en-US" w:eastAsia="zh-CN"/>
              </w:rPr>
              <w:t>企业</w:t>
            </w:r>
            <w:r>
              <w:rPr>
                <w:rFonts w:ascii="Times New Roman" w:hAnsi="Times New Roman" w:eastAsia="宋体"/>
                <w:b/>
                <w:szCs w:val="21"/>
              </w:rPr>
              <w:t>名称</w:t>
            </w:r>
          </w:p>
        </w:tc>
        <w:tc>
          <w:tcPr>
            <w:tcW w:w="7514" w:type="dxa"/>
            <w:gridSpan w:val="11"/>
            <w:vAlign w:val="center"/>
          </w:tcPr>
          <w:p>
            <w:pPr>
              <w:pStyle w:val="11"/>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8" w:type="dxa"/>
            <w:vAlign w:val="center"/>
          </w:tcPr>
          <w:p>
            <w:pPr>
              <w:pStyle w:val="11"/>
              <w:jc w:val="center"/>
              <w:rPr>
                <w:rFonts w:ascii="Times New Roman" w:hAnsi="Times New Roman" w:eastAsia="宋体"/>
                <w:b/>
                <w:szCs w:val="21"/>
              </w:rPr>
            </w:pPr>
            <w:r>
              <w:rPr>
                <w:rFonts w:hint="eastAsia" w:ascii="Times New Roman" w:hAnsi="Times New Roman" w:eastAsia="宋体"/>
                <w:b/>
                <w:szCs w:val="21"/>
                <w:lang w:eastAsia="zh-CN"/>
              </w:rPr>
              <w:t>应征企业</w:t>
            </w:r>
            <w:r>
              <w:rPr>
                <w:rFonts w:ascii="Times New Roman" w:hAnsi="Times New Roman" w:eastAsia="宋体"/>
                <w:b/>
                <w:szCs w:val="21"/>
              </w:rPr>
              <w:t>性质</w:t>
            </w:r>
          </w:p>
        </w:tc>
        <w:tc>
          <w:tcPr>
            <w:tcW w:w="4274" w:type="dxa"/>
            <w:gridSpan w:val="7"/>
            <w:vAlign w:val="center"/>
          </w:tcPr>
          <w:p>
            <w:pPr>
              <w:pStyle w:val="11"/>
              <w:jc w:val="center"/>
              <w:rPr>
                <w:rFonts w:ascii="Times New Roman" w:hAnsi="Times New Roman" w:eastAsia="宋体"/>
                <w:szCs w:val="21"/>
              </w:rPr>
            </w:pPr>
          </w:p>
        </w:tc>
        <w:tc>
          <w:tcPr>
            <w:tcW w:w="1152" w:type="dxa"/>
            <w:gridSpan w:val="3"/>
            <w:vAlign w:val="center"/>
          </w:tcPr>
          <w:p>
            <w:pPr>
              <w:pStyle w:val="11"/>
              <w:jc w:val="center"/>
              <w:rPr>
                <w:rFonts w:ascii="Times New Roman" w:hAnsi="Times New Roman" w:eastAsia="宋体"/>
                <w:b/>
                <w:szCs w:val="21"/>
              </w:rPr>
            </w:pPr>
            <w:r>
              <w:rPr>
                <w:rFonts w:ascii="Times New Roman" w:hAnsi="Times New Roman" w:eastAsia="宋体"/>
                <w:b/>
                <w:szCs w:val="21"/>
              </w:rPr>
              <w:t>成立</w:t>
            </w:r>
            <w:r>
              <w:rPr>
                <w:rFonts w:hint="eastAsia" w:ascii="Times New Roman" w:hAnsi="Times New Roman" w:eastAsia="宋体"/>
                <w:b/>
                <w:szCs w:val="21"/>
              </w:rPr>
              <w:t>日期</w:t>
            </w:r>
          </w:p>
        </w:tc>
        <w:tc>
          <w:tcPr>
            <w:tcW w:w="2088" w:type="dxa"/>
            <w:vAlign w:val="center"/>
          </w:tcPr>
          <w:p>
            <w:pPr>
              <w:pStyle w:val="11"/>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8" w:type="dxa"/>
            <w:vAlign w:val="center"/>
          </w:tcPr>
          <w:p>
            <w:pPr>
              <w:pStyle w:val="11"/>
              <w:jc w:val="center"/>
              <w:rPr>
                <w:rFonts w:ascii="Times New Roman" w:hAnsi="Times New Roman" w:eastAsia="宋体"/>
                <w:b/>
                <w:szCs w:val="21"/>
              </w:rPr>
            </w:pPr>
            <w:r>
              <w:rPr>
                <w:rFonts w:hint="eastAsia" w:ascii="Times New Roman" w:hAnsi="Times New Roman" w:eastAsia="宋体"/>
                <w:b/>
                <w:szCs w:val="21"/>
              </w:rPr>
              <w:t>注册资金</w:t>
            </w:r>
          </w:p>
        </w:tc>
        <w:tc>
          <w:tcPr>
            <w:tcW w:w="4274" w:type="dxa"/>
            <w:gridSpan w:val="7"/>
            <w:vAlign w:val="center"/>
          </w:tcPr>
          <w:p>
            <w:pPr>
              <w:pStyle w:val="11"/>
              <w:jc w:val="center"/>
              <w:rPr>
                <w:rFonts w:ascii="Times New Roman" w:hAnsi="Times New Roman" w:eastAsia="宋体"/>
                <w:szCs w:val="21"/>
              </w:rPr>
            </w:pPr>
          </w:p>
        </w:tc>
        <w:tc>
          <w:tcPr>
            <w:tcW w:w="1152" w:type="dxa"/>
            <w:gridSpan w:val="3"/>
            <w:vAlign w:val="center"/>
          </w:tcPr>
          <w:p>
            <w:pPr>
              <w:pStyle w:val="11"/>
              <w:jc w:val="center"/>
              <w:rPr>
                <w:rFonts w:ascii="Times New Roman" w:hAnsi="Times New Roman" w:eastAsia="宋体"/>
                <w:b/>
                <w:szCs w:val="21"/>
              </w:rPr>
            </w:pPr>
            <w:r>
              <w:rPr>
                <w:rFonts w:hint="eastAsia" w:ascii="Times New Roman" w:hAnsi="Times New Roman" w:eastAsia="宋体"/>
                <w:b/>
                <w:szCs w:val="21"/>
              </w:rPr>
              <w:t>总资产</w:t>
            </w:r>
          </w:p>
        </w:tc>
        <w:tc>
          <w:tcPr>
            <w:tcW w:w="2088" w:type="dxa"/>
            <w:vAlign w:val="center"/>
          </w:tcPr>
          <w:p>
            <w:pPr>
              <w:pStyle w:val="11"/>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256" w:type="dxa"/>
            <w:gridSpan w:val="4"/>
            <w:vAlign w:val="center"/>
          </w:tcPr>
          <w:p>
            <w:pPr>
              <w:pStyle w:val="11"/>
              <w:jc w:val="center"/>
              <w:rPr>
                <w:rFonts w:ascii="Times New Roman" w:hAnsi="Times New Roman" w:eastAsia="宋体"/>
                <w:b/>
                <w:szCs w:val="21"/>
              </w:rPr>
            </w:pPr>
            <w:r>
              <w:rPr>
                <w:rFonts w:hint="eastAsia" w:ascii="Times New Roman" w:hAnsi="Times New Roman" w:eastAsia="宋体"/>
                <w:b/>
                <w:szCs w:val="21"/>
                <w:lang w:eastAsia="zh-CN"/>
              </w:rPr>
              <w:t>应征企业</w:t>
            </w:r>
            <w:r>
              <w:rPr>
                <w:rFonts w:ascii="Times New Roman" w:hAnsi="Times New Roman" w:eastAsia="宋体"/>
                <w:b/>
                <w:szCs w:val="21"/>
              </w:rPr>
              <w:t>总部</w:t>
            </w:r>
            <w:r>
              <w:rPr>
                <w:rFonts w:hint="eastAsia" w:ascii="Times New Roman" w:hAnsi="Times New Roman" w:eastAsia="宋体"/>
                <w:b/>
                <w:szCs w:val="21"/>
              </w:rPr>
              <w:t>（</w:t>
            </w:r>
            <w:r>
              <w:rPr>
                <w:rFonts w:ascii="Times New Roman" w:hAnsi="Times New Roman" w:eastAsia="宋体"/>
                <w:b/>
                <w:szCs w:val="21"/>
              </w:rPr>
              <w:t>集团/公司</w:t>
            </w:r>
            <w:r>
              <w:rPr>
                <w:rFonts w:hint="eastAsia" w:ascii="Times New Roman" w:hAnsi="Times New Roman" w:eastAsia="宋体"/>
                <w:b/>
                <w:szCs w:val="21"/>
              </w:rPr>
              <w:t>）</w:t>
            </w:r>
            <w:r>
              <w:rPr>
                <w:rFonts w:ascii="Times New Roman" w:hAnsi="Times New Roman" w:eastAsia="宋体"/>
                <w:b/>
                <w:szCs w:val="21"/>
              </w:rPr>
              <w:t>所在地</w:t>
            </w:r>
          </w:p>
        </w:tc>
        <w:tc>
          <w:tcPr>
            <w:tcW w:w="5816" w:type="dxa"/>
            <w:gridSpan w:val="8"/>
            <w:vAlign w:val="center"/>
          </w:tcPr>
          <w:p>
            <w:pPr>
              <w:pStyle w:val="11"/>
              <w:tabs>
                <w:tab w:val="left" w:pos="2350"/>
              </w:tabs>
              <w:ind w:firstLine="1260" w:firstLineChars="600"/>
              <w:rPr>
                <w:rFonts w:ascii="Times New Roman" w:hAnsi="Times New Roman" w:eastAsia="宋体"/>
                <w:szCs w:val="21"/>
              </w:rPr>
            </w:pPr>
            <w:r>
              <w:rPr>
                <w:rFonts w:ascii="Times New Roman" w:hAnsi="Times New Roman" w:eastAsia="宋体"/>
                <w:szCs w:val="21"/>
              </w:rPr>
              <w:t>省</w:t>
            </w:r>
            <w:r>
              <w:rPr>
                <w:rFonts w:hint="eastAsia" w:ascii="Times New Roman" w:hAnsi="Times New Roman" w:eastAsia="宋体"/>
                <w:szCs w:val="21"/>
              </w:rPr>
              <w:t>（市、区）</w:t>
            </w:r>
            <w:r>
              <w:rPr>
                <w:rFonts w:ascii="Times New Roman" w:hAnsi="Times New Roman" w:eastAsia="宋体"/>
                <w:szCs w:val="21"/>
              </w:rPr>
              <w:tab/>
            </w:r>
            <w:r>
              <w:rPr>
                <w:rFonts w:ascii="Times New Roman" w:hAnsi="Times New Roman" w:eastAsia="宋体"/>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256" w:type="dxa"/>
            <w:gridSpan w:val="4"/>
            <w:tcBorders>
              <w:bottom w:val="double" w:color="000000" w:sz="0" w:space="0"/>
            </w:tcBorders>
            <w:vAlign w:val="center"/>
          </w:tcPr>
          <w:p>
            <w:pPr>
              <w:pStyle w:val="11"/>
              <w:jc w:val="center"/>
              <w:rPr>
                <w:rFonts w:ascii="Times New Roman" w:hAnsi="Times New Roman" w:eastAsia="宋体"/>
                <w:b/>
                <w:szCs w:val="21"/>
              </w:rPr>
            </w:pPr>
            <w:r>
              <w:rPr>
                <w:rFonts w:hint="eastAsia" w:ascii="Times New Roman" w:hAnsi="Times New Roman" w:eastAsia="宋体"/>
                <w:b/>
                <w:szCs w:val="21"/>
                <w:lang w:eastAsia="zh-CN"/>
              </w:rPr>
              <w:t>应征企业</w:t>
            </w:r>
            <w:r>
              <w:rPr>
                <w:rFonts w:ascii="Times New Roman" w:hAnsi="Times New Roman" w:eastAsia="宋体"/>
                <w:b/>
                <w:szCs w:val="21"/>
              </w:rPr>
              <w:t>实际办公所在地</w:t>
            </w:r>
          </w:p>
        </w:tc>
        <w:tc>
          <w:tcPr>
            <w:tcW w:w="5816" w:type="dxa"/>
            <w:gridSpan w:val="8"/>
            <w:tcBorders>
              <w:bottom w:val="double" w:color="000000" w:sz="0" w:space="0"/>
            </w:tcBorders>
            <w:vAlign w:val="center"/>
          </w:tcPr>
          <w:p>
            <w:pPr>
              <w:pStyle w:val="11"/>
              <w:tabs>
                <w:tab w:val="left" w:pos="2350"/>
              </w:tabs>
              <w:ind w:firstLine="1260" w:firstLineChars="600"/>
              <w:rPr>
                <w:rFonts w:ascii="Times New Roman" w:hAnsi="Times New Roman" w:eastAsia="宋体"/>
                <w:szCs w:val="21"/>
              </w:rPr>
            </w:pPr>
            <w:r>
              <w:rPr>
                <w:rFonts w:ascii="Times New Roman" w:hAnsi="Times New Roman" w:eastAsia="宋体"/>
                <w:szCs w:val="21"/>
              </w:rPr>
              <w:t>省</w:t>
            </w:r>
            <w:r>
              <w:rPr>
                <w:rFonts w:hint="eastAsia" w:ascii="Times New Roman" w:hAnsi="Times New Roman" w:eastAsia="宋体"/>
                <w:szCs w:val="21"/>
              </w:rPr>
              <w:t>（市、区）</w:t>
            </w:r>
            <w:r>
              <w:rPr>
                <w:rFonts w:ascii="Times New Roman" w:hAnsi="Times New Roman" w:eastAsia="宋体"/>
                <w:szCs w:val="21"/>
              </w:rPr>
              <w:tab/>
            </w:r>
            <w:r>
              <w:rPr>
                <w:rFonts w:ascii="Times New Roman" w:hAnsi="Times New Roman" w:eastAsia="宋体"/>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072" w:type="dxa"/>
            <w:gridSpan w:val="12"/>
            <w:tcBorders>
              <w:top w:val="double" w:color="000000" w:sz="0" w:space="0"/>
            </w:tcBorders>
            <w:vAlign w:val="center"/>
          </w:tcPr>
          <w:p>
            <w:pPr>
              <w:pStyle w:val="11"/>
              <w:jc w:val="center"/>
              <w:rPr>
                <w:rFonts w:ascii="Times New Roman" w:hAnsi="Times New Roman" w:eastAsia="宋体"/>
                <w:b/>
                <w:szCs w:val="21"/>
              </w:rPr>
            </w:pPr>
            <w:r>
              <w:rPr>
                <w:rFonts w:hint="eastAsia" w:ascii="Times New Roman" w:hAnsi="Times New Roman" w:eastAsia="宋体"/>
                <w:b/>
                <w:szCs w:val="21"/>
                <w:lang w:eastAsia="zh-CN"/>
              </w:rPr>
              <w:t>应征企业</w:t>
            </w:r>
            <w:r>
              <w:rPr>
                <w:rFonts w:hint="eastAsia" w:ascii="Times New Roman" w:hAnsi="Times New Roman" w:eastAsia="宋体"/>
                <w:b/>
                <w:szCs w:val="21"/>
              </w:rPr>
              <w:t>法定代表人</w:t>
            </w:r>
            <w:r>
              <w:rPr>
                <w:rFonts w:ascii="Times New Roman" w:hAnsi="Times New Roman" w:eastAsia="宋体"/>
                <w:b/>
                <w:szCs w:val="21"/>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8" w:type="dxa"/>
            <w:vAlign w:val="center"/>
          </w:tcPr>
          <w:p>
            <w:pPr>
              <w:pStyle w:val="11"/>
              <w:jc w:val="center"/>
              <w:rPr>
                <w:rFonts w:ascii="Times New Roman" w:hAnsi="Times New Roman" w:eastAsia="宋体"/>
                <w:szCs w:val="21"/>
              </w:rPr>
            </w:pPr>
            <w:r>
              <w:rPr>
                <w:rFonts w:ascii="Times New Roman" w:hAnsi="Times New Roman" w:eastAsia="宋体"/>
                <w:szCs w:val="21"/>
              </w:rPr>
              <w:t>姓</w:t>
            </w:r>
            <w:r>
              <w:rPr>
                <w:rFonts w:hint="eastAsia" w:ascii="Times New Roman" w:hAnsi="Times New Roman" w:eastAsia="宋体"/>
                <w:szCs w:val="21"/>
              </w:rPr>
              <w:t xml:space="preserve">  </w:t>
            </w:r>
            <w:r>
              <w:rPr>
                <w:rFonts w:ascii="Times New Roman" w:hAnsi="Times New Roman" w:eastAsia="宋体"/>
                <w:szCs w:val="21"/>
              </w:rPr>
              <w:t>名</w:t>
            </w:r>
          </w:p>
        </w:tc>
        <w:tc>
          <w:tcPr>
            <w:tcW w:w="1267" w:type="dxa"/>
            <w:gridSpan w:val="2"/>
            <w:vAlign w:val="center"/>
          </w:tcPr>
          <w:p>
            <w:pPr>
              <w:pStyle w:val="11"/>
              <w:jc w:val="center"/>
              <w:rPr>
                <w:rFonts w:ascii="Times New Roman" w:hAnsi="Times New Roman" w:eastAsia="宋体"/>
                <w:szCs w:val="21"/>
              </w:rPr>
            </w:pPr>
            <w:r>
              <w:rPr>
                <w:rFonts w:ascii="Times New Roman" w:hAnsi="Times New Roman" w:eastAsia="宋体"/>
                <w:szCs w:val="21"/>
              </w:rPr>
              <w:t>出生年月</w:t>
            </w:r>
          </w:p>
        </w:tc>
        <w:tc>
          <w:tcPr>
            <w:tcW w:w="993" w:type="dxa"/>
            <w:gridSpan w:val="2"/>
            <w:vAlign w:val="center"/>
          </w:tcPr>
          <w:p>
            <w:pPr>
              <w:pStyle w:val="11"/>
              <w:jc w:val="center"/>
              <w:rPr>
                <w:rFonts w:ascii="Times New Roman" w:hAnsi="Times New Roman" w:eastAsia="宋体"/>
                <w:szCs w:val="21"/>
              </w:rPr>
            </w:pPr>
            <w:r>
              <w:rPr>
                <w:rFonts w:ascii="Times New Roman" w:hAnsi="Times New Roman" w:eastAsia="宋体"/>
                <w:szCs w:val="21"/>
              </w:rPr>
              <w:t>性别</w:t>
            </w:r>
          </w:p>
        </w:tc>
        <w:tc>
          <w:tcPr>
            <w:tcW w:w="992" w:type="dxa"/>
            <w:gridSpan w:val="2"/>
            <w:vAlign w:val="center"/>
          </w:tcPr>
          <w:p>
            <w:pPr>
              <w:pStyle w:val="11"/>
              <w:jc w:val="center"/>
              <w:rPr>
                <w:rFonts w:ascii="Times New Roman" w:hAnsi="Times New Roman" w:eastAsia="宋体"/>
                <w:szCs w:val="21"/>
              </w:rPr>
            </w:pPr>
            <w:r>
              <w:rPr>
                <w:rFonts w:ascii="Times New Roman" w:hAnsi="Times New Roman" w:eastAsia="宋体"/>
                <w:szCs w:val="21"/>
              </w:rPr>
              <w:t>籍贯</w:t>
            </w:r>
          </w:p>
        </w:tc>
        <w:tc>
          <w:tcPr>
            <w:tcW w:w="1800" w:type="dxa"/>
            <w:gridSpan w:val="2"/>
            <w:vAlign w:val="center"/>
          </w:tcPr>
          <w:p>
            <w:pPr>
              <w:pStyle w:val="11"/>
              <w:jc w:val="center"/>
              <w:rPr>
                <w:rFonts w:ascii="Times New Roman" w:hAnsi="Times New Roman" w:eastAsia="宋体"/>
                <w:szCs w:val="21"/>
              </w:rPr>
            </w:pPr>
            <w:r>
              <w:rPr>
                <w:rFonts w:hint="eastAsia" w:ascii="Times New Roman" w:hAnsi="Times New Roman" w:eastAsia="宋体"/>
                <w:szCs w:val="21"/>
              </w:rPr>
              <w:t>联系电话</w:t>
            </w:r>
          </w:p>
        </w:tc>
        <w:tc>
          <w:tcPr>
            <w:tcW w:w="2462" w:type="dxa"/>
            <w:gridSpan w:val="3"/>
            <w:vAlign w:val="center"/>
          </w:tcPr>
          <w:p>
            <w:pPr>
              <w:pStyle w:val="11"/>
              <w:jc w:val="center"/>
              <w:rPr>
                <w:rFonts w:ascii="Times New Roman" w:hAnsi="Times New Roman" w:eastAsia="宋体"/>
                <w:szCs w:val="21"/>
              </w:rPr>
            </w:pPr>
            <w:r>
              <w:rPr>
                <w:rFonts w:hint="eastAsia" w:ascii="Times New Roman" w:hAnsi="Times New Roman" w:eastAsia="宋体"/>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8" w:type="dxa"/>
            <w:tcBorders>
              <w:right w:val="single" w:color="auto" w:sz="4" w:space="0"/>
            </w:tcBorders>
            <w:vAlign w:val="center"/>
          </w:tcPr>
          <w:p>
            <w:pPr>
              <w:pStyle w:val="11"/>
              <w:rPr>
                <w:rFonts w:ascii="Times New Roman" w:hAnsi="Times New Roman" w:eastAsia="宋体"/>
                <w:szCs w:val="21"/>
              </w:rPr>
            </w:pPr>
          </w:p>
        </w:tc>
        <w:tc>
          <w:tcPr>
            <w:tcW w:w="1267" w:type="dxa"/>
            <w:gridSpan w:val="2"/>
            <w:tcBorders>
              <w:left w:val="single" w:color="auto" w:sz="4" w:space="0"/>
            </w:tcBorders>
            <w:vAlign w:val="center"/>
          </w:tcPr>
          <w:p>
            <w:pPr>
              <w:pStyle w:val="11"/>
              <w:rPr>
                <w:rFonts w:ascii="Times New Roman" w:hAnsi="Times New Roman" w:eastAsia="宋体"/>
                <w:szCs w:val="21"/>
              </w:rPr>
            </w:pPr>
          </w:p>
        </w:tc>
        <w:tc>
          <w:tcPr>
            <w:tcW w:w="993" w:type="dxa"/>
            <w:gridSpan w:val="2"/>
            <w:vAlign w:val="center"/>
          </w:tcPr>
          <w:p>
            <w:pPr>
              <w:pStyle w:val="11"/>
              <w:rPr>
                <w:rFonts w:ascii="Times New Roman" w:hAnsi="Times New Roman" w:eastAsia="宋体"/>
                <w:szCs w:val="21"/>
              </w:rPr>
            </w:pPr>
          </w:p>
        </w:tc>
        <w:tc>
          <w:tcPr>
            <w:tcW w:w="992" w:type="dxa"/>
            <w:gridSpan w:val="2"/>
            <w:vAlign w:val="center"/>
          </w:tcPr>
          <w:p>
            <w:pPr>
              <w:pStyle w:val="11"/>
              <w:rPr>
                <w:rFonts w:ascii="Times New Roman" w:hAnsi="Times New Roman" w:eastAsia="宋体"/>
                <w:szCs w:val="21"/>
              </w:rPr>
            </w:pPr>
          </w:p>
        </w:tc>
        <w:tc>
          <w:tcPr>
            <w:tcW w:w="1800" w:type="dxa"/>
            <w:gridSpan w:val="2"/>
            <w:vAlign w:val="center"/>
          </w:tcPr>
          <w:p>
            <w:pPr>
              <w:pStyle w:val="11"/>
              <w:rPr>
                <w:rFonts w:ascii="Times New Roman" w:hAnsi="Times New Roman" w:eastAsia="宋体"/>
                <w:szCs w:val="21"/>
              </w:rPr>
            </w:pPr>
          </w:p>
        </w:tc>
        <w:tc>
          <w:tcPr>
            <w:tcW w:w="2462" w:type="dxa"/>
            <w:gridSpan w:val="3"/>
            <w:vAlign w:val="center"/>
          </w:tcPr>
          <w:p>
            <w:pPr>
              <w:pStyle w:val="11"/>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60" w:type="dxa"/>
            <w:tcBorders>
              <w:bottom w:val="single" w:color="auto" w:sz="4" w:space="0"/>
              <w:right w:val="single" w:color="auto" w:sz="4" w:space="0"/>
            </w:tcBorders>
            <w:vAlign w:val="center"/>
          </w:tcPr>
          <w:p>
            <w:pPr>
              <w:pStyle w:val="11"/>
              <w:jc w:val="center"/>
              <w:rPr>
                <w:rFonts w:ascii="Times New Roman" w:hAnsi="Times New Roman" w:eastAsia="宋体"/>
                <w:bCs/>
                <w:szCs w:val="21"/>
              </w:rPr>
            </w:pPr>
            <w:r>
              <w:rPr>
                <w:rFonts w:hint="eastAsia" w:ascii="Times New Roman" w:hAnsi="Times New Roman" w:eastAsia="宋体"/>
                <w:bCs/>
                <w:szCs w:val="21"/>
              </w:rPr>
              <w:t>身份证号码</w:t>
            </w:r>
          </w:p>
        </w:tc>
        <w:tc>
          <w:tcPr>
            <w:tcW w:w="7512" w:type="dxa"/>
            <w:gridSpan w:val="11"/>
            <w:tcBorders>
              <w:left w:val="single" w:color="auto" w:sz="4" w:space="0"/>
              <w:bottom w:val="single" w:color="auto" w:sz="4" w:space="0"/>
            </w:tcBorders>
            <w:vAlign w:val="center"/>
          </w:tcPr>
          <w:p>
            <w:pPr>
              <w:pStyle w:val="11"/>
              <w:jc w:val="center"/>
              <w:rPr>
                <w:rFonts w:ascii="Times New Roman" w:hAnsi="Times New Roman" w:eastAsia="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072" w:type="dxa"/>
            <w:gridSpan w:val="12"/>
            <w:tcBorders>
              <w:top w:val="single" w:color="auto" w:sz="4" w:space="0"/>
            </w:tcBorders>
            <w:vAlign w:val="center"/>
          </w:tcPr>
          <w:p>
            <w:pPr>
              <w:pStyle w:val="11"/>
              <w:jc w:val="center"/>
              <w:rPr>
                <w:rFonts w:hint="eastAsia" w:ascii="Times New Roman" w:hAnsi="Times New Roman" w:eastAsia="宋体"/>
                <w:b/>
                <w:bCs/>
                <w:szCs w:val="21"/>
              </w:rPr>
            </w:pPr>
            <w:r>
              <w:rPr>
                <w:rFonts w:hint="eastAsia" w:ascii="Times New Roman" w:hAnsi="Times New Roman" w:eastAsia="宋体"/>
                <w:b/>
                <w:bCs/>
                <w:szCs w:val="21"/>
                <w:lang w:eastAsia="zh-CN"/>
              </w:rPr>
              <w:t>应征企业</w:t>
            </w:r>
            <w:r>
              <w:rPr>
                <w:rFonts w:hint="eastAsia" w:ascii="Times New Roman" w:hAnsi="Times New Roman" w:eastAsia="宋体"/>
                <w:b/>
                <w:bCs/>
                <w:szCs w:val="21"/>
              </w:rPr>
              <w:t>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552" w:type="dxa"/>
            <w:gridSpan w:val="2"/>
            <w:vAlign w:val="center"/>
          </w:tcPr>
          <w:p>
            <w:pPr>
              <w:pStyle w:val="11"/>
              <w:jc w:val="center"/>
              <w:rPr>
                <w:rFonts w:ascii="Times New Roman" w:hAnsi="Times New Roman" w:eastAsia="宋体"/>
                <w:szCs w:val="21"/>
              </w:rPr>
            </w:pPr>
            <w:r>
              <w:rPr>
                <w:rFonts w:ascii="Times New Roman" w:hAnsi="Times New Roman" w:eastAsia="宋体"/>
                <w:szCs w:val="21"/>
              </w:rPr>
              <w:t>201</w:t>
            </w:r>
            <w:r>
              <w:rPr>
                <w:rFonts w:hint="eastAsia" w:ascii="Times New Roman" w:hAnsi="Times New Roman" w:eastAsia="宋体"/>
                <w:szCs w:val="21"/>
              </w:rPr>
              <w:t>9</w:t>
            </w:r>
            <w:r>
              <w:rPr>
                <w:rFonts w:ascii="Times New Roman" w:hAnsi="Times New Roman" w:eastAsia="宋体"/>
                <w:szCs w:val="21"/>
              </w:rPr>
              <w:t>年销售额</w:t>
            </w:r>
            <w:r>
              <w:rPr>
                <w:rFonts w:hint="eastAsia" w:ascii="Times New Roman" w:hAnsi="Times New Roman" w:eastAsia="宋体"/>
                <w:szCs w:val="21"/>
              </w:rPr>
              <w:t>（</w:t>
            </w:r>
            <w:r>
              <w:rPr>
                <w:rFonts w:ascii="Times New Roman" w:hAnsi="Times New Roman" w:eastAsia="宋体"/>
                <w:szCs w:val="21"/>
              </w:rPr>
              <w:t>万元</w:t>
            </w:r>
            <w:r>
              <w:rPr>
                <w:rFonts w:hint="eastAsia" w:ascii="Times New Roman" w:hAnsi="Times New Roman" w:eastAsia="宋体"/>
                <w:szCs w:val="21"/>
              </w:rPr>
              <w:t>）</w:t>
            </w:r>
          </w:p>
        </w:tc>
        <w:tc>
          <w:tcPr>
            <w:tcW w:w="2112" w:type="dxa"/>
            <w:gridSpan w:val="4"/>
            <w:vAlign w:val="center"/>
          </w:tcPr>
          <w:p>
            <w:pPr>
              <w:pStyle w:val="11"/>
              <w:jc w:val="center"/>
              <w:rPr>
                <w:rFonts w:ascii="Times New Roman" w:hAnsi="Times New Roman" w:eastAsia="宋体"/>
                <w:szCs w:val="21"/>
              </w:rPr>
            </w:pPr>
          </w:p>
        </w:tc>
        <w:tc>
          <w:tcPr>
            <w:tcW w:w="2310" w:type="dxa"/>
            <w:gridSpan w:val="4"/>
            <w:vAlign w:val="center"/>
          </w:tcPr>
          <w:p>
            <w:pPr>
              <w:pStyle w:val="11"/>
              <w:jc w:val="center"/>
              <w:rPr>
                <w:rFonts w:ascii="Times New Roman" w:hAnsi="Times New Roman" w:eastAsia="宋体"/>
                <w:szCs w:val="21"/>
              </w:rPr>
            </w:pPr>
            <w:r>
              <w:rPr>
                <w:rFonts w:ascii="Times New Roman" w:hAnsi="Times New Roman" w:eastAsia="宋体"/>
                <w:szCs w:val="21"/>
              </w:rPr>
              <w:t>201</w:t>
            </w:r>
            <w:r>
              <w:rPr>
                <w:rFonts w:hint="eastAsia" w:ascii="Times New Roman" w:hAnsi="Times New Roman" w:eastAsia="宋体"/>
                <w:szCs w:val="21"/>
              </w:rPr>
              <w:t>9</w:t>
            </w:r>
            <w:r>
              <w:rPr>
                <w:rFonts w:ascii="Times New Roman" w:hAnsi="Times New Roman" w:eastAsia="宋体"/>
                <w:szCs w:val="21"/>
              </w:rPr>
              <w:t>年</w:t>
            </w:r>
            <w:r>
              <w:rPr>
                <w:rFonts w:hint="eastAsia" w:ascii="Times New Roman" w:hAnsi="Times New Roman" w:eastAsia="宋体"/>
                <w:szCs w:val="21"/>
              </w:rPr>
              <w:t>流动资产（</w:t>
            </w:r>
            <w:r>
              <w:rPr>
                <w:rFonts w:ascii="Times New Roman" w:hAnsi="Times New Roman" w:eastAsia="宋体"/>
                <w:szCs w:val="21"/>
              </w:rPr>
              <w:t>万元</w:t>
            </w:r>
            <w:r>
              <w:rPr>
                <w:rFonts w:hint="eastAsia" w:ascii="Times New Roman" w:hAnsi="Times New Roman" w:eastAsia="宋体"/>
                <w:szCs w:val="21"/>
              </w:rPr>
              <w:t>）</w:t>
            </w:r>
          </w:p>
        </w:tc>
        <w:tc>
          <w:tcPr>
            <w:tcW w:w="2098" w:type="dxa"/>
            <w:gridSpan w:val="2"/>
            <w:vAlign w:val="center"/>
          </w:tcPr>
          <w:p>
            <w:pPr>
              <w:pStyle w:val="11"/>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552" w:type="dxa"/>
            <w:gridSpan w:val="2"/>
            <w:vAlign w:val="center"/>
          </w:tcPr>
          <w:p>
            <w:pPr>
              <w:pStyle w:val="11"/>
              <w:jc w:val="center"/>
              <w:rPr>
                <w:rFonts w:ascii="Times New Roman" w:hAnsi="Times New Roman" w:eastAsia="宋体"/>
                <w:szCs w:val="21"/>
              </w:rPr>
            </w:pPr>
            <w:r>
              <w:rPr>
                <w:rFonts w:hint="eastAsia" w:ascii="Times New Roman" w:hAnsi="Times New Roman" w:eastAsia="宋体"/>
                <w:szCs w:val="21"/>
              </w:rPr>
              <w:t>2</w:t>
            </w:r>
            <w:r>
              <w:rPr>
                <w:rFonts w:ascii="Times New Roman" w:hAnsi="Times New Roman" w:eastAsia="宋体"/>
                <w:szCs w:val="21"/>
              </w:rPr>
              <w:t>01</w:t>
            </w:r>
            <w:r>
              <w:rPr>
                <w:rFonts w:hint="eastAsia" w:ascii="Times New Roman" w:hAnsi="Times New Roman" w:eastAsia="宋体"/>
                <w:szCs w:val="21"/>
              </w:rPr>
              <w:t>8年销售额（万元）</w:t>
            </w:r>
          </w:p>
        </w:tc>
        <w:tc>
          <w:tcPr>
            <w:tcW w:w="2112" w:type="dxa"/>
            <w:gridSpan w:val="4"/>
            <w:vAlign w:val="center"/>
          </w:tcPr>
          <w:p>
            <w:pPr>
              <w:pStyle w:val="11"/>
              <w:jc w:val="center"/>
              <w:rPr>
                <w:rFonts w:ascii="Times New Roman" w:hAnsi="Times New Roman" w:eastAsia="宋体"/>
                <w:szCs w:val="21"/>
              </w:rPr>
            </w:pPr>
          </w:p>
        </w:tc>
        <w:tc>
          <w:tcPr>
            <w:tcW w:w="2310" w:type="dxa"/>
            <w:gridSpan w:val="4"/>
            <w:vAlign w:val="center"/>
          </w:tcPr>
          <w:p>
            <w:pPr>
              <w:pStyle w:val="11"/>
              <w:jc w:val="center"/>
              <w:rPr>
                <w:rFonts w:ascii="Times New Roman" w:hAnsi="Times New Roman" w:eastAsia="宋体"/>
                <w:szCs w:val="21"/>
              </w:rPr>
            </w:pPr>
            <w:r>
              <w:rPr>
                <w:rFonts w:hint="eastAsia" w:ascii="Times New Roman" w:hAnsi="Times New Roman" w:eastAsia="宋体"/>
                <w:szCs w:val="21"/>
              </w:rPr>
              <w:t>2</w:t>
            </w:r>
            <w:r>
              <w:rPr>
                <w:rFonts w:ascii="Times New Roman" w:hAnsi="Times New Roman" w:eastAsia="宋体"/>
                <w:szCs w:val="21"/>
              </w:rPr>
              <w:t>01</w:t>
            </w:r>
            <w:r>
              <w:rPr>
                <w:rFonts w:hint="eastAsia" w:ascii="Times New Roman" w:hAnsi="Times New Roman" w:eastAsia="宋体"/>
                <w:szCs w:val="21"/>
              </w:rPr>
              <w:t>8年流动资产（万元）</w:t>
            </w:r>
          </w:p>
        </w:tc>
        <w:tc>
          <w:tcPr>
            <w:tcW w:w="2098" w:type="dxa"/>
            <w:gridSpan w:val="2"/>
            <w:vAlign w:val="center"/>
          </w:tcPr>
          <w:p>
            <w:pPr>
              <w:pStyle w:val="11"/>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552" w:type="dxa"/>
            <w:gridSpan w:val="2"/>
            <w:vAlign w:val="center"/>
          </w:tcPr>
          <w:p>
            <w:pPr>
              <w:pStyle w:val="11"/>
              <w:jc w:val="center"/>
              <w:rPr>
                <w:rFonts w:ascii="Times New Roman" w:hAnsi="Times New Roman" w:eastAsia="宋体"/>
                <w:szCs w:val="21"/>
              </w:rPr>
            </w:pPr>
            <w:r>
              <w:rPr>
                <w:rFonts w:hint="eastAsia" w:ascii="Times New Roman" w:hAnsi="Times New Roman" w:eastAsia="宋体"/>
                <w:szCs w:val="21"/>
              </w:rPr>
              <w:t>2</w:t>
            </w:r>
            <w:r>
              <w:rPr>
                <w:rFonts w:ascii="Times New Roman" w:hAnsi="Times New Roman" w:eastAsia="宋体"/>
                <w:szCs w:val="21"/>
              </w:rPr>
              <w:t>01</w:t>
            </w:r>
            <w:r>
              <w:rPr>
                <w:rFonts w:hint="eastAsia" w:ascii="Times New Roman" w:hAnsi="Times New Roman" w:eastAsia="宋体"/>
                <w:szCs w:val="21"/>
              </w:rPr>
              <w:t>7年销售额（万元）</w:t>
            </w:r>
          </w:p>
        </w:tc>
        <w:tc>
          <w:tcPr>
            <w:tcW w:w="2112" w:type="dxa"/>
            <w:gridSpan w:val="4"/>
            <w:vAlign w:val="center"/>
          </w:tcPr>
          <w:p>
            <w:pPr>
              <w:pStyle w:val="11"/>
              <w:jc w:val="center"/>
              <w:rPr>
                <w:rFonts w:ascii="Times New Roman" w:hAnsi="Times New Roman" w:eastAsia="宋体"/>
                <w:szCs w:val="21"/>
              </w:rPr>
            </w:pPr>
          </w:p>
        </w:tc>
        <w:tc>
          <w:tcPr>
            <w:tcW w:w="2310" w:type="dxa"/>
            <w:gridSpan w:val="4"/>
            <w:vAlign w:val="center"/>
          </w:tcPr>
          <w:p>
            <w:pPr>
              <w:pStyle w:val="11"/>
              <w:jc w:val="center"/>
              <w:rPr>
                <w:rFonts w:ascii="Times New Roman" w:hAnsi="Times New Roman" w:eastAsia="宋体"/>
                <w:szCs w:val="21"/>
              </w:rPr>
            </w:pPr>
            <w:r>
              <w:rPr>
                <w:rFonts w:hint="eastAsia" w:ascii="Times New Roman" w:hAnsi="Times New Roman" w:eastAsia="宋体"/>
                <w:szCs w:val="21"/>
              </w:rPr>
              <w:t>2</w:t>
            </w:r>
            <w:r>
              <w:rPr>
                <w:rFonts w:ascii="Times New Roman" w:hAnsi="Times New Roman" w:eastAsia="宋体"/>
                <w:szCs w:val="21"/>
              </w:rPr>
              <w:t>01</w:t>
            </w:r>
            <w:r>
              <w:rPr>
                <w:rFonts w:hint="eastAsia" w:ascii="Times New Roman" w:hAnsi="Times New Roman" w:eastAsia="宋体"/>
                <w:szCs w:val="21"/>
              </w:rPr>
              <w:t>7年流动资产（万元）</w:t>
            </w:r>
          </w:p>
        </w:tc>
        <w:tc>
          <w:tcPr>
            <w:tcW w:w="2098" w:type="dxa"/>
            <w:gridSpan w:val="2"/>
            <w:vAlign w:val="center"/>
          </w:tcPr>
          <w:p>
            <w:pPr>
              <w:pStyle w:val="11"/>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Pr>
          <w:p>
            <w:pPr>
              <w:pStyle w:val="11"/>
              <w:rPr>
                <w:rFonts w:ascii="Times New Roman" w:hAnsi="Times New Roman" w:eastAsia="宋体"/>
                <w:szCs w:val="21"/>
              </w:rPr>
            </w:pPr>
            <w:r>
              <w:rPr>
                <w:rFonts w:ascii="Times New Roman" w:hAnsi="Times New Roman" w:eastAsia="宋体"/>
                <w:szCs w:val="21"/>
              </w:rPr>
              <w:t>主营业务</w:t>
            </w:r>
            <w:r>
              <w:rPr>
                <w:rFonts w:hint="eastAsia" w:ascii="Times New Roman" w:hAnsi="Times New Roman" w:eastAsia="宋体"/>
                <w:i/>
                <w:szCs w:val="21"/>
              </w:rPr>
              <w:t>（</w:t>
            </w:r>
            <w:r>
              <w:rPr>
                <w:rFonts w:ascii="Times New Roman" w:hAnsi="Times New Roman" w:eastAsia="宋体"/>
                <w:i/>
                <w:szCs w:val="21"/>
              </w:rPr>
              <w:t>根据营业执照填写</w:t>
            </w:r>
            <w:r>
              <w:rPr>
                <w:rFonts w:hint="eastAsia" w:ascii="Times New Roman" w:hAnsi="Times New Roman" w:eastAsia="宋体"/>
                <w:i/>
                <w:szCs w:val="21"/>
              </w:rPr>
              <w:t>）</w:t>
            </w:r>
            <w:r>
              <w:rPr>
                <w:rFonts w:ascii="Times New Roman" w:hAnsi="Times New Roman" w:eastAsia="宋体"/>
                <w:szCs w:val="21"/>
              </w:rPr>
              <w:t>及主要产品</w:t>
            </w:r>
            <w:r>
              <w:rPr>
                <w:rFonts w:hint="eastAsia" w:ascii="Times New Roman" w:hAnsi="Times New Roman" w:eastAsia="宋体"/>
                <w:szCs w:val="21"/>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Borders>
              <w:bottom w:val="double" w:color="000000" w:sz="0" w:space="0"/>
            </w:tcBorders>
          </w:tcPr>
          <w:p>
            <w:pPr>
              <w:pStyle w:val="11"/>
              <w:rPr>
                <w:rFonts w:ascii="Times New Roman" w:hAnsi="Times New Roman" w:eastAsia="宋体"/>
                <w:szCs w:val="21"/>
              </w:rPr>
            </w:pPr>
            <w:r>
              <w:rPr>
                <w:rFonts w:hint="eastAsia" w:ascii="Times New Roman" w:hAnsi="Times New Roman" w:eastAsia="宋体"/>
                <w:szCs w:val="21"/>
                <w:lang w:eastAsia="zh-CN"/>
              </w:rPr>
              <w:t>应征企业</w:t>
            </w:r>
            <w:r>
              <w:rPr>
                <w:rFonts w:hint="eastAsia" w:ascii="Times New Roman" w:hAnsi="Times New Roman" w:eastAsia="宋体"/>
                <w:szCs w:val="21"/>
              </w:rPr>
              <w:t>2</w:t>
            </w:r>
            <w:r>
              <w:rPr>
                <w:rFonts w:ascii="Times New Roman" w:hAnsi="Times New Roman" w:eastAsia="宋体"/>
                <w:szCs w:val="21"/>
              </w:rPr>
              <w:t>014</w:t>
            </w:r>
            <w:r>
              <w:rPr>
                <w:rFonts w:hint="eastAsia" w:ascii="Times New Roman" w:hAnsi="Times New Roman" w:eastAsia="宋体"/>
                <w:szCs w:val="21"/>
              </w:rPr>
              <w:t>-</w:t>
            </w:r>
            <w:r>
              <w:rPr>
                <w:rFonts w:hint="eastAsia" w:ascii="Times New Roman" w:hAnsi="Times New Roman" w:eastAsia="宋体"/>
                <w:szCs w:val="21"/>
                <w:lang w:val="en-US" w:eastAsia="zh-CN"/>
              </w:rPr>
              <w:t>2020</w:t>
            </w:r>
            <w:r>
              <w:rPr>
                <w:rFonts w:hint="eastAsia" w:ascii="Times New Roman" w:hAnsi="Times New Roman" w:eastAsia="宋体"/>
                <w:szCs w:val="21"/>
              </w:rPr>
              <w:t>年类似项目经历清单：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Pr>
          <w:p>
            <w:pPr>
              <w:pStyle w:val="11"/>
              <w:rPr>
                <w:rFonts w:ascii="Times New Roman" w:hAnsi="Times New Roman" w:eastAsia="宋体"/>
                <w:bCs/>
                <w:szCs w:val="21"/>
              </w:rPr>
            </w:pPr>
            <w:r>
              <w:rPr>
                <w:rFonts w:hint="eastAsia" w:ascii="Times New Roman" w:hAnsi="Times New Roman" w:eastAsia="宋体"/>
                <w:bCs/>
                <w:szCs w:val="21"/>
                <w:lang w:eastAsia="zh-CN"/>
              </w:rPr>
              <w:t>应征企业</w:t>
            </w:r>
            <w:r>
              <w:rPr>
                <w:rFonts w:ascii="Times New Roman" w:hAnsi="Times New Roman" w:eastAsia="宋体"/>
                <w:bCs/>
                <w:szCs w:val="21"/>
              </w:rPr>
              <w:t>主要荣誉</w:t>
            </w:r>
            <w:r>
              <w:rPr>
                <w:rFonts w:hint="eastAsia" w:ascii="Times New Roman" w:hAnsi="Times New Roman" w:eastAsia="宋体"/>
                <w:bCs/>
                <w:szCs w:val="21"/>
                <w:lang w:eastAsia="zh-CN"/>
              </w:rPr>
              <w:t>（</w:t>
            </w:r>
            <w:r>
              <w:rPr>
                <w:rFonts w:hint="eastAsia" w:ascii="Times New Roman" w:hAnsi="Times New Roman" w:eastAsia="宋体"/>
                <w:bCs/>
                <w:szCs w:val="21"/>
                <w:lang w:val="en-US" w:eastAsia="zh-CN"/>
              </w:rPr>
              <w:t>附复印件</w:t>
            </w:r>
            <w:r>
              <w:rPr>
                <w:rFonts w:hint="eastAsia" w:ascii="Times New Roman" w:hAnsi="Times New Roman" w:eastAsia="宋体"/>
                <w:bCs/>
                <w:szCs w:val="21"/>
                <w:lang w:eastAsia="zh-CN"/>
              </w:rPr>
              <w:t>）</w:t>
            </w:r>
            <w:r>
              <w:rPr>
                <w:rFonts w:hint="eastAsia" w:ascii="Times New Roman" w:hAnsi="Times New Roman" w:eastAsia="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Pr>
          <w:p>
            <w:pPr>
              <w:pStyle w:val="11"/>
              <w:rPr>
                <w:rFonts w:ascii="Times New Roman" w:hAnsi="Times New Roman" w:eastAsia="宋体"/>
                <w:bCs/>
                <w:szCs w:val="21"/>
              </w:rPr>
            </w:pPr>
            <w:r>
              <w:rPr>
                <w:rFonts w:hint="eastAsia" w:ascii="Times New Roman" w:hAnsi="Times New Roman" w:eastAsia="宋体"/>
                <w:bCs/>
                <w:szCs w:val="21"/>
              </w:rPr>
              <w:t>国际大型赛事票务服务</w:t>
            </w:r>
            <w:r>
              <w:rPr>
                <w:rFonts w:ascii="Times New Roman" w:hAnsi="Times New Roman" w:eastAsia="宋体"/>
                <w:bCs/>
                <w:szCs w:val="21"/>
              </w:rPr>
              <w:t>团队简介</w:t>
            </w:r>
            <w:r>
              <w:rPr>
                <w:rFonts w:hint="eastAsia" w:ascii="Times New Roman" w:hAnsi="Times New Roman" w:eastAsia="宋体"/>
                <w:bCs/>
                <w:szCs w:val="21"/>
                <w:lang w:eastAsia="zh-CN"/>
              </w:rPr>
              <w:t>（</w:t>
            </w:r>
            <w:r>
              <w:rPr>
                <w:rFonts w:hint="eastAsia" w:ascii="Times New Roman" w:hAnsi="Times New Roman" w:eastAsia="宋体"/>
                <w:bCs/>
                <w:szCs w:val="21"/>
                <w:lang w:val="en-US" w:eastAsia="zh-CN"/>
              </w:rPr>
              <w:t>可附件</w:t>
            </w:r>
            <w:r>
              <w:rPr>
                <w:rFonts w:hint="eastAsia" w:ascii="Times New Roman" w:hAnsi="Times New Roman" w:eastAsia="宋体"/>
                <w:bCs/>
                <w:szCs w:val="21"/>
                <w:lang w:eastAsia="zh-CN"/>
              </w:rPr>
              <w:t>）</w:t>
            </w:r>
            <w:r>
              <w:rPr>
                <w:rFonts w:hint="eastAsia" w:ascii="Times New Roman" w:hAnsi="Times New Roman" w:eastAsia="宋体"/>
                <w:bCs/>
                <w:szCs w:val="21"/>
              </w:rPr>
              <w:t>：</w:t>
            </w:r>
          </w:p>
        </w:tc>
      </w:tr>
    </w:tbl>
    <w:p>
      <w:pPr>
        <w:rPr>
          <w:rFonts w:hint="eastAsia" w:ascii="宋体" w:hAnsi="宋体" w:eastAsia="宋体" w:cs="宋体"/>
          <w:b/>
          <w:bCs/>
          <w:sz w:val="44"/>
          <w:szCs w:val="44"/>
          <w:lang w:val="en-US" w:eastAsia="zh-CN"/>
        </w:rPr>
      </w:pPr>
      <w:r>
        <w:rPr>
          <w:rFonts w:ascii="Times New Roman" w:hAnsi="Times New Roman" w:eastAsia="仿宋"/>
        </w:rPr>
        <w:t>备注</w:t>
      </w:r>
      <w:r>
        <w:rPr>
          <w:rFonts w:hint="eastAsia" w:ascii="Times New Roman" w:hAnsi="Times New Roman" w:eastAsia="仿宋"/>
        </w:rPr>
        <w:t>：</w:t>
      </w:r>
      <w:r>
        <w:rPr>
          <w:rFonts w:ascii="Times New Roman" w:hAnsi="Times New Roman" w:eastAsia="仿宋"/>
        </w:rPr>
        <w:t>以上表格内容可另附</w:t>
      </w:r>
      <w:r>
        <w:rPr>
          <w:rFonts w:hint="eastAsia" w:ascii="Times New Roman" w:hAnsi="Times New Roman" w:eastAsia="仿宋"/>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方正小标宋简体" w:hAnsi="方正小标宋简体" w:eastAsia="方正小标宋简体" w:cs="方正小标宋简体"/>
          <w:b w:val="0"/>
          <w:bCs w:val="0"/>
          <w:sz w:val="44"/>
          <w:szCs w:val="44"/>
        </w:rPr>
      </w:pPr>
      <w:bookmarkStart w:id="9" w:name="_Toc19060"/>
      <w:r>
        <w:rPr>
          <w:rFonts w:hint="eastAsia" w:ascii="方正小标宋简体" w:hAnsi="方正小标宋简体" w:eastAsia="方正小标宋简体" w:cs="方正小标宋简体"/>
          <w:b w:val="0"/>
          <w:bCs w:val="0"/>
          <w:sz w:val="44"/>
          <w:szCs w:val="44"/>
          <w:lang w:val="en-US" w:eastAsia="zh-CN"/>
        </w:rPr>
        <w:t>七、</w:t>
      </w:r>
      <w:r>
        <w:rPr>
          <w:rFonts w:hint="eastAsia" w:ascii="方正小标宋简体" w:hAnsi="方正小标宋简体" w:eastAsia="方正小标宋简体" w:cs="方正小标宋简体"/>
          <w:b w:val="0"/>
          <w:bCs w:val="0"/>
          <w:sz w:val="44"/>
          <w:szCs w:val="44"/>
        </w:rPr>
        <w:t>票务</w:t>
      </w:r>
      <w:r>
        <w:rPr>
          <w:rFonts w:hint="eastAsia" w:ascii="方正小标宋简体" w:hAnsi="方正小标宋简体" w:eastAsia="方正小标宋简体" w:cs="方正小标宋简体"/>
          <w:b w:val="0"/>
          <w:bCs w:val="0"/>
          <w:sz w:val="44"/>
          <w:szCs w:val="44"/>
          <w:lang w:val="en-US" w:eastAsia="zh-CN"/>
        </w:rPr>
        <w:t>赞助合作</w:t>
      </w:r>
      <w:r>
        <w:rPr>
          <w:rFonts w:hint="eastAsia" w:ascii="方正小标宋简体" w:hAnsi="方正小标宋简体" w:eastAsia="方正小标宋简体" w:cs="方正小标宋简体"/>
          <w:b w:val="0"/>
          <w:bCs w:val="0"/>
          <w:sz w:val="44"/>
          <w:szCs w:val="44"/>
        </w:rPr>
        <w:t>方案</w:t>
      </w:r>
      <w:bookmarkEnd w:id="9"/>
    </w:p>
    <w:p>
      <w:pPr>
        <w:jc w:val="center"/>
        <w:rPr>
          <w:rFonts w:hint="eastAsia" w:ascii="黑体" w:hAnsi="黑体" w:eastAsia="黑体"/>
          <w:sz w:val="40"/>
          <w:szCs w:val="32"/>
        </w:rPr>
      </w:pP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撰写要求：</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1.主题鲜明；</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2.写作规范、逻辑严谨、层次清晰、表达简明扼要；</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3.方案结合实际，有案例对比分析；</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4.具有可行性、可操作性；</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5.字数不低于5000字。</w:t>
      </w:r>
    </w:p>
    <w:p>
      <w:pPr>
        <w:jc w:val="center"/>
        <w:rPr>
          <w:rFonts w:hint="eastAsia" w:ascii="黑体" w:hAnsi="黑体" w:eastAsia="黑体"/>
          <w:sz w:val="40"/>
          <w:szCs w:val="32"/>
        </w:rPr>
      </w:pPr>
    </w:p>
    <w:p>
      <w:pPr>
        <w:jc w:val="center"/>
        <w:rPr>
          <w:rFonts w:hint="eastAsia" w:ascii="黑体" w:hAnsi="黑体" w:eastAsia="黑体"/>
          <w:sz w:val="40"/>
          <w:szCs w:val="32"/>
        </w:rPr>
      </w:pPr>
    </w:p>
    <w:p>
      <w:pPr>
        <w:jc w:val="center"/>
        <w:rPr>
          <w:rFonts w:hint="eastAsia" w:ascii="黑体" w:hAnsi="黑体" w:eastAsia="黑体"/>
          <w:sz w:val="40"/>
          <w:szCs w:val="32"/>
        </w:rPr>
      </w:pPr>
    </w:p>
    <w:p>
      <w:pPr>
        <w:jc w:val="center"/>
        <w:rPr>
          <w:rFonts w:hint="eastAsia" w:ascii="黑体" w:hAnsi="黑体" w:eastAsia="黑体"/>
          <w:sz w:val="40"/>
          <w:szCs w:val="32"/>
        </w:rPr>
      </w:pPr>
    </w:p>
    <w:p>
      <w:pPr>
        <w:jc w:val="center"/>
        <w:rPr>
          <w:rFonts w:hint="eastAsia" w:ascii="黑体" w:hAnsi="黑体" w:eastAsia="黑体"/>
          <w:sz w:val="40"/>
          <w:szCs w:val="32"/>
        </w:rPr>
      </w:pPr>
    </w:p>
    <w:p>
      <w:pPr>
        <w:jc w:val="center"/>
        <w:rPr>
          <w:rFonts w:hint="eastAsia" w:ascii="黑体" w:hAnsi="黑体" w:eastAsia="黑体"/>
          <w:sz w:val="40"/>
          <w:szCs w:val="32"/>
        </w:rPr>
      </w:pPr>
    </w:p>
    <w:p>
      <w:pPr>
        <w:jc w:val="center"/>
        <w:rPr>
          <w:rFonts w:hint="eastAsia" w:ascii="黑体" w:hAnsi="黑体" w:eastAsia="黑体"/>
          <w:sz w:val="40"/>
          <w:szCs w:val="32"/>
        </w:rPr>
      </w:pPr>
    </w:p>
    <w:p>
      <w:pPr>
        <w:jc w:val="center"/>
        <w:rPr>
          <w:rFonts w:hint="eastAsia" w:ascii="黑体" w:hAnsi="黑体" w:eastAsia="黑体"/>
          <w:sz w:val="40"/>
          <w:szCs w:val="32"/>
        </w:rPr>
      </w:pPr>
    </w:p>
    <w:p>
      <w:pPr>
        <w:jc w:val="center"/>
        <w:rPr>
          <w:rFonts w:hint="eastAsia" w:ascii="黑体" w:hAnsi="黑体" w:eastAsia="黑体"/>
          <w:sz w:val="40"/>
          <w:szCs w:val="32"/>
        </w:rPr>
      </w:pPr>
    </w:p>
    <w:p>
      <w:pPr>
        <w:jc w:val="both"/>
        <w:rPr>
          <w:rFonts w:hint="eastAsia" w:ascii="黑体" w:hAnsi="黑体" w:eastAsia="黑体"/>
          <w:sz w:val="40"/>
          <w:szCs w:val="32"/>
        </w:rPr>
      </w:pPr>
    </w:p>
    <w:p>
      <w:pPr>
        <w:jc w:val="both"/>
        <w:rPr>
          <w:rFonts w:hint="eastAsia" w:ascii="黑体" w:hAnsi="黑体" w:eastAsia="黑体"/>
          <w:sz w:val="40"/>
          <w:szCs w:val="32"/>
        </w:rPr>
      </w:pPr>
    </w:p>
    <w:p>
      <w:pPr>
        <w:jc w:val="both"/>
        <w:rPr>
          <w:rFonts w:hint="eastAsia" w:ascii="黑体" w:hAnsi="黑体" w:eastAsia="黑体"/>
          <w:sz w:val="40"/>
          <w:szCs w:val="32"/>
        </w:rPr>
      </w:pPr>
    </w:p>
    <w:p>
      <w:pPr>
        <w:jc w:val="both"/>
        <w:rPr>
          <w:rFonts w:hint="eastAsia" w:ascii="黑体" w:hAnsi="黑体" w:eastAsia="黑体"/>
          <w:sz w:val="40"/>
          <w:szCs w:val="32"/>
        </w:rPr>
      </w:pPr>
    </w:p>
    <w:p>
      <w:pPr>
        <w:numPr>
          <w:ilvl w:val="0"/>
          <w:numId w:val="0"/>
        </w:numPr>
        <w:jc w:val="center"/>
        <w:outlineLvl w:val="1"/>
        <w:rPr>
          <w:rFonts w:hint="eastAsia" w:ascii="方正小标宋简体" w:hAnsi="方正小标宋简体" w:eastAsia="方正小标宋简体" w:cs="方正小标宋简体"/>
          <w:b w:val="0"/>
          <w:bCs w:val="0"/>
          <w:sz w:val="44"/>
          <w:szCs w:val="44"/>
          <w:lang w:val="en-US" w:eastAsia="zh-CN"/>
        </w:rPr>
      </w:pPr>
      <w:bookmarkStart w:id="10" w:name="_Toc30856"/>
      <w:r>
        <w:rPr>
          <w:rFonts w:hint="eastAsia" w:ascii="方正小标宋简体" w:hAnsi="方正小标宋简体" w:eastAsia="方正小标宋简体" w:cs="方正小标宋简体"/>
          <w:b w:val="0"/>
          <w:bCs w:val="0"/>
          <w:sz w:val="44"/>
          <w:szCs w:val="44"/>
          <w:lang w:val="en-US" w:eastAsia="zh-CN"/>
        </w:rPr>
        <w:t>八、补充材料</w:t>
      </w:r>
      <w:bookmarkEnd w:id="10"/>
    </w:p>
    <w:p>
      <w:pPr>
        <w:numPr>
          <w:ilvl w:val="0"/>
          <w:numId w:val="0"/>
        </w:numPr>
        <w:jc w:val="both"/>
        <w:rPr>
          <w:rFonts w:hint="eastAsia" w:ascii="仿宋" w:hAnsi="仿宋" w:eastAsia="仿宋" w:cs="仿宋"/>
          <w:sz w:val="32"/>
          <w:szCs w:val="32"/>
          <w:lang w:val="en-US" w:eastAsia="zh-CN"/>
        </w:rPr>
      </w:pPr>
    </w:p>
    <w:p>
      <w:pPr>
        <w:numPr>
          <w:ilvl w:val="0"/>
          <w:numId w:val="0"/>
        </w:num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（应征企业认为需要补充说明的材料）</w:t>
      </w: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jc w:val="center"/>
        <w:outlineLvl w:val="0"/>
        <w:rPr>
          <w:rFonts w:hint="eastAsia" w:ascii="方正小标宋简体" w:hAnsi="方正小标宋简体" w:eastAsia="方正小标宋简体" w:cs="方正小标宋简体"/>
          <w:b w:val="0"/>
          <w:bCs w:val="0"/>
          <w:sz w:val="44"/>
          <w:szCs w:val="44"/>
          <w:lang w:val="en-US" w:eastAsia="zh-CN"/>
        </w:rPr>
      </w:pPr>
      <w:bookmarkStart w:id="11" w:name="_Toc10385"/>
      <w:r>
        <w:rPr>
          <w:rFonts w:hint="eastAsia" w:ascii="方正小标宋简体" w:hAnsi="方正小标宋简体" w:eastAsia="方正小标宋简体" w:cs="方正小标宋简体"/>
          <w:b w:val="0"/>
          <w:bCs w:val="0"/>
          <w:sz w:val="44"/>
          <w:szCs w:val="44"/>
          <w:lang w:val="en-US" w:eastAsia="zh-CN"/>
        </w:rPr>
        <w:t>第三部分 应征文件说明</w:t>
      </w:r>
      <w:bookmarkEnd w:id="11"/>
    </w:p>
    <w:p>
      <w:pPr>
        <w:jc w:val="center"/>
        <w:rPr>
          <w:rFonts w:hint="eastAsia" w:ascii="宋体" w:hAnsi="宋体" w:eastAsia="宋体" w:cs="宋体"/>
          <w:b/>
          <w:bCs/>
          <w:sz w:val="44"/>
          <w:szCs w:val="44"/>
          <w:lang w:val="en-US" w:eastAsia="zh-CN"/>
        </w:rPr>
      </w:pPr>
    </w:p>
    <w:p>
      <w:pPr>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1.应征文件的签署、装订、份数要求</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rPr>
        <w:t>应按如下要求签署应征文件：</w:t>
      </w: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法人，由法人的法定代表人/负责人和授权代表签名并加盖法人</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印章。</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rPr>
        <w:t>应按照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征集书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依次</w:t>
      </w:r>
      <w:r>
        <w:rPr>
          <w:rFonts w:hint="default" w:ascii="Times New Roman" w:hAnsi="Times New Roman" w:eastAsia="仿宋_GB2312" w:cs="Times New Roman"/>
          <w:sz w:val="32"/>
          <w:szCs w:val="32"/>
          <w:lang w:val="en-US" w:eastAsia="zh-CN"/>
        </w:rPr>
        <w:t>编排应征文件，并</w:t>
      </w:r>
      <w:r>
        <w:rPr>
          <w:rFonts w:hint="default" w:ascii="Times New Roman" w:hAnsi="Times New Roman" w:eastAsia="仿宋_GB2312" w:cs="Times New Roman"/>
          <w:sz w:val="32"/>
          <w:szCs w:val="32"/>
        </w:rPr>
        <w:t>对应征文件进行密封。</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rPr>
        <w:t>应提交一式</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份应征文件，一份为“正本”、</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份为“副本”；正本、副本不一致的，适用正本。</w:t>
      </w:r>
    </w:p>
    <w:p>
      <w:pPr>
        <w:numPr>
          <w:ilvl w:val="0"/>
          <w:numId w:val="0"/>
        </w:num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三亚亚沙</w:t>
      </w:r>
      <w:r>
        <w:rPr>
          <w:rFonts w:hint="default" w:ascii="Times New Roman" w:hAnsi="Times New Roman" w:eastAsia="仿宋_GB2312" w:cs="Times New Roman"/>
          <w:sz w:val="32"/>
          <w:szCs w:val="32"/>
          <w:lang w:val="en-US" w:eastAsia="zh-CN"/>
        </w:rPr>
        <w:t>会</w:t>
      </w:r>
      <w:r>
        <w:rPr>
          <w:rFonts w:hint="default" w:ascii="Times New Roman" w:hAnsi="Times New Roman" w:eastAsia="仿宋_GB2312" w:cs="Times New Roman"/>
          <w:sz w:val="32"/>
          <w:szCs w:val="32"/>
        </w:rPr>
        <w:t>组委</w:t>
      </w:r>
      <w:r>
        <w:rPr>
          <w:rFonts w:hint="default" w:ascii="Times New Roman" w:hAnsi="Times New Roman" w:eastAsia="仿宋_GB2312" w:cs="Times New Roman"/>
          <w:sz w:val="32"/>
          <w:szCs w:val="32"/>
          <w:lang w:val="en-US" w:eastAsia="zh-CN"/>
        </w:rPr>
        <w:t>会</w:t>
      </w:r>
      <w:r>
        <w:rPr>
          <w:rFonts w:hint="default" w:ascii="Times New Roman" w:hAnsi="Times New Roman" w:eastAsia="仿宋_GB2312" w:cs="Times New Roman"/>
          <w:sz w:val="32"/>
          <w:szCs w:val="32"/>
        </w:rPr>
        <w:t>可在任何时间自行对本征集书进行更改或撤回。三亚亚沙组委和亚奥理事会将不会因此对</w:t>
      </w:r>
      <w:r>
        <w:rPr>
          <w:rFonts w:hint="default" w:ascii="Times New Roman" w:hAnsi="Times New Roman" w:eastAsia="仿宋_GB2312" w:cs="Times New Roman"/>
          <w:sz w:val="32"/>
          <w:szCs w:val="32"/>
          <w:lang w:eastAsia="zh-CN"/>
        </w:rPr>
        <w:t>应征企业</w:t>
      </w:r>
      <w:r>
        <w:rPr>
          <w:rFonts w:hint="default" w:ascii="Times New Roman" w:hAnsi="Times New Roman" w:eastAsia="仿宋_GB2312" w:cs="Times New Roman"/>
          <w:sz w:val="32"/>
          <w:szCs w:val="32"/>
        </w:rPr>
        <w:t>承担任何责任。三亚亚沙组委将通过三亚亚沙组委官方网站（www.sanya2020.cn）公布对本征集书的更改或撤回。更改或撤回自公布之日起生效。</w:t>
      </w:r>
    </w:p>
    <w:p>
      <w:pPr>
        <w:numPr>
          <w:ilvl w:val="0"/>
          <w:numId w:val="0"/>
        </w:num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本征集书及其全部附件、应征文件及相关文件中所提及的天数均为日历日，所提及的所有具体时间均为北京时间。</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.本征集书适用中华人民共和国法律。</w:t>
      </w:r>
    </w:p>
    <w:p>
      <w:pPr>
        <w:widowControl w:val="0"/>
        <w:numPr>
          <w:ilvl w:val="0"/>
          <w:numId w:val="0"/>
        </w:numPr>
        <w:ind w:firstLine="640" w:firstLineChars="200"/>
        <w:jc w:val="both"/>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u w:val="single"/>
          <w:lang w:val="en-US" w:eastAsia="zh-CN"/>
        </w:rPr>
      </w:pPr>
    </w:p>
    <w:p>
      <w:pPr>
        <w:numPr>
          <w:ilvl w:val="0"/>
          <w:numId w:val="1"/>
        </w:numPr>
        <w:jc w:val="center"/>
        <w:outlineLvl w:val="0"/>
        <w:rPr>
          <w:rFonts w:hint="eastAsia" w:ascii="方正小标宋简体" w:hAnsi="方正小标宋简体" w:eastAsia="方正小标宋简体" w:cs="方正小标宋简体"/>
          <w:b w:val="0"/>
          <w:bCs w:val="0"/>
          <w:sz w:val="44"/>
          <w:szCs w:val="44"/>
          <w:lang w:val="en-US" w:eastAsia="zh-CN"/>
        </w:rPr>
      </w:pPr>
      <w:bookmarkStart w:id="12" w:name="_Toc10397"/>
      <w:r>
        <w:rPr>
          <w:rFonts w:hint="eastAsia" w:ascii="方正小标宋简体" w:hAnsi="方正小标宋简体" w:eastAsia="方正小标宋简体" w:cs="方正小标宋简体"/>
          <w:b w:val="0"/>
          <w:bCs w:val="0"/>
          <w:sz w:val="44"/>
          <w:szCs w:val="44"/>
          <w:lang w:val="en-US" w:eastAsia="zh-CN"/>
        </w:rPr>
        <w:t>参考资料</w:t>
      </w:r>
      <w:bookmarkEnd w:id="12"/>
    </w:p>
    <w:p>
      <w:pPr>
        <w:pStyle w:val="2"/>
        <w:rPr>
          <w:rFonts w:hint="eastAsia"/>
          <w:lang w:val="en-US" w:eastAsia="zh-CN"/>
        </w:rPr>
      </w:pPr>
    </w:p>
    <w:p>
      <w:pPr>
        <w:numPr>
          <w:ilvl w:val="0"/>
          <w:numId w:val="0"/>
        </w:numPr>
        <w:ind w:firstLine="643" w:firstLineChars="200"/>
        <w:jc w:val="both"/>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一、赛事介绍</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亚洲沙滩运动会是亚洲规模最大的沙滩综合性运动会，与亚洲运动会、亚洲冬季运动会、亚洲室内运动会和亚洲青年运动会并列为亚奥理事会主办的亚洲五大综合性体育赛事。2018年8</w:t>
      </w:r>
      <w:r>
        <w:rPr>
          <w:rFonts w:hint="default" w:ascii="Times New Roman" w:hAnsi="Times New Roman" w:eastAsia="仿宋_GB2312" w:cs="Times New Roman"/>
          <w:spacing w:val="0"/>
          <w:sz w:val="32"/>
          <w:szCs w:val="32"/>
          <w:lang w:val="en-US" w:eastAsia="zh-CN"/>
        </w:rPr>
        <w:t>月</w:t>
      </w:r>
      <w:r>
        <w:rPr>
          <w:rFonts w:hint="default" w:ascii="Times New Roman" w:hAnsi="Times New Roman" w:eastAsia="仿宋_GB2312" w:cs="Times New Roman"/>
          <w:spacing w:val="0"/>
          <w:sz w:val="32"/>
          <w:szCs w:val="32"/>
        </w:rPr>
        <w:t>19日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在印度尼西亚雅加达召开的亚洲奥林匹克理事会第37届代表大会上，</w:t>
      </w:r>
      <w:r>
        <w:rPr>
          <w:rFonts w:hint="default" w:ascii="Times New Roman" w:hAnsi="Times New Roman" w:eastAsia="仿宋_GB2312" w:cs="Times New Roman"/>
          <w:spacing w:val="0"/>
          <w:sz w:val="32"/>
          <w:szCs w:val="32"/>
        </w:rPr>
        <w:t>三亚成功申办</w:t>
      </w:r>
      <w:r>
        <w:rPr>
          <w:rFonts w:hint="default" w:ascii="Times New Roman" w:hAnsi="Times New Roman" w:eastAsia="仿宋_GB2312" w:cs="Times New Roman"/>
          <w:spacing w:val="0"/>
          <w:sz w:val="32"/>
          <w:szCs w:val="32"/>
          <w:lang w:val="en-US" w:eastAsia="zh-CN"/>
        </w:rPr>
        <w:t>为</w:t>
      </w:r>
      <w:r>
        <w:rPr>
          <w:rFonts w:hint="default" w:ascii="Times New Roman" w:hAnsi="Times New Roman" w:eastAsia="仿宋_GB2312" w:cs="Times New Roman"/>
          <w:sz w:val="32"/>
          <w:szCs w:val="32"/>
        </w:rPr>
        <w:t>2020年第六届亚洲沙滩运动会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以下简称三亚亚沙会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主办城市</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三亚亚沙会在中央支持海南全岛建设自由贸易试验区，探索建设中国自由贸易试验港的大背景下成功申办，是海南贯彻落实习近平总书记“4</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13”重要讲话精神的具体措施，更是海南推动自由贸易区（港）建设、打造国家体育旅游示范区的有力抓手</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z w:val="32"/>
          <w:szCs w:val="32"/>
        </w:rPr>
        <w:t>是海南举办的首个洲际综合性运动会。</w:t>
      </w:r>
    </w:p>
    <w:p>
      <w:pPr>
        <w:numPr>
          <w:ilvl w:val="0"/>
          <w:numId w:val="0"/>
        </w:numPr>
        <w:ind w:firstLine="640" w:firstLineChars="200"/>
        <w:jc w:val="both"/>
        <w:outlineLvl w:val="9"/>
        <w:rPr>
          <w:rFonts w:ascii="仿宋_GB2312" w:eastAsia="仿宋_GB2312"/>
          <w:color w:val="000000" w:themeColor="text1"/>
          <w:sz w:val="32"/>
          <w:szCs w:val="32"/>
          <w14:textFill>
            <w14:solidFill>
              <w14:schemeClr w14:val="tx1"/>
            </w14:solidFill>
          </w14:textFill>
        </w:rPr>
      </w:pPr>
      <w:r>
        <w:rPr>
          <w:rFonts w:hint="default" w:ascii="Times New Roman" w:hAnsi="Times New Roman" w:eastAsia="仿宋_GB2312" w:cs="Times New Roman"/>
          <w:spacing w:val="0"/>
          <w:sz w:val="32"/>
          <w:szCs w:val="32"/>
          <w:lang w:val="en-US" w:eastAsia="zh-CN"/>
        </w:rPr>
        <w:t>三亚亚沙会</w:t>
      </w:r>
      <w:r>
        <w:rPr>
          <w:rFonts w:hint="default" w:ascii="Times New Roman" w:hAnsi="Times New Roman" w:eastAsia="仿宋_GB2312" w:cs="Times New Roman"/>
          <w:spacing w:val="0"/>
          <w:sz w:val="32"/>
          <w:szCs w:val="32"/>
        </w:rPr>
        <w:t>举办时间</w:t>
      </w:r>
      <w:r>
        <w:rPr>
          <w:rFonts w:hint="default" w:ascii="Times New Roman" w:hAnsi="Times New Roman" w:eastAsia="仿宋_GB2312" w:cs="Times New Roman"/>
          <w:sz w:val="32"/>
          <w:szCs w:val="32"/>
        </w:rPr>
        <w:t>为2020</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11月28日至12月6日，赛时9天</w:t>
      </w:r>
      <w:r>
        <w:rPr>
          <w:rFonts w:hint="default" w:ascii="Times New Roman" w:hAnsi="Times New Roman" w:eastAsia="仿宋_GB2312" w:cs="Times New Roman"/>
          <w:sz w:val="32"/>
          <w:szCs w:val="32"/>
          <w:lang w:eastAsia="zh-CN"/>
        </w:rPr>
        <w:t>。</w:t>
      </w:r>
    </w:p>
    <w:p>
      <w:pPr>
        <w:numPr>
          <w:ilvl w:val="0"/>
          <w:numId w:val="0"/>
        </w:numPr>
        <w:ind w:firstLine="643" w:firstLineChars="200"/>
        <w:jc w:val="both"/>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二、竞赛项目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三亚亚沙会</w:t>
      </w:r>
      <w:r>
        <w:rPr>
          <w:rFonts w:hint="eastAsia" w:ascii="Times New Roman" w:hAnsi="Times New Roman" w:eastAsia="仿宋_GB2312" w:cs="Times New Roman"/>
          <w:spacing w:val="0"/>
          <w:sz w:val="32"/>
          <w:szCs w:val="32"/>
        </w:rPr>
        <w:t>共设置17个竞赛项目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包括</w:t>
      </w:r>
      <w:r>
        <w:rPr>
          <w:rFonts w:hint="eastAsia" w:ascii="Times New Roman" w:hAnsi="Times New Roman" w:eastAsia="仿宋_GB2312" w:cs="Times New Roman"/>
          <w:spacing w:val="0"/>
          <w:sz w:val="32"/>
          <w:szCs w:val="32"/>
        </w:rPr>
        <w:t>台克球、水上运动（公开水域游泳</w:t>
      </w:r>
      <w:r>
        <w:rPr>
          <w:rFonts w:hint="eastAsia"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rPr>
        <w:t>沙滩水球）、沙滩田径、</w:t>
      </w:r>
      <w:r>
        <w:rPr>
          <w:rFonts w:hint="default" w:ascii="Times New Roman" w:hAnsi="Times New Roman" w:eastAsia="仿宋_GB2312" w:cs="Times New Roman"/>
          <w:spacing w:val="0"/>
          <w:sz w:val="32"/>
          <w:szCs w:val="32"/>
        </w:rPr>
        <w:t>3x3篮球、沙滩手球、沙滩卡巴迪、沙滩足球、沙滩排球、沙滩木球、</w:t>
      </w:r>
      <w:r>
        <w:rPr>
          <w:rFonts w:hint="eastAsia" w:ascii="Times New Roman" w:hAnsi="Times New Roman" w:eastAsia="仿宋_GB2312" w:cs="Times New Roman"/>
          <w:spacing w:val="0"/>
          <w:sz w:val="32"/>
          <w:szCs w:val="32"/>
          <w:lang w:val="en-US" w:eastAsia="zh-CN"/>
        </w:rPr>
        <w:t>游跑</w:t>
      </w:r>
      <w:r>
        <w:rPr>
          <w:rFonts w:hint="default" w:ascii="Times New Roman" w:hAnsi="Times New Roman" w:eastAsia="仿宋_GB2312" w:cs="Times New Roman"/>
          <w:spacing w:val="0"/>
          <w:sz w:val="32"/>
          <w:szCs w:val="32"/>
        </w:rPr>
        <w:t>两项（游泳和跑步）、龙舟、动力滑翔伞、</w:t>
      </w:r>
      <w:r>
        <w:rPr>
          <w:rFonts w:hint="eastAsia" w:ascii="Times New Roman" w:hAnsi="Times New Roman" w:eastAsia="仿宋_GB2312" w:cs="Times New Roman"/>
          <w:spacing w:val="0"/>
          <w:sz w:val="32"/>
          <w:szCs w:val="32"/>
          <w:lang w:val="en-US" w:eastAsia="zh-CN"/>
        </w:rPr>
        <w:t>帆船</w:t>
      </w:r>
      <w:r>
        <w:rPr>
          <w:rFonts w:hint="default" w:ascii="Times New Roman" w:hAnsi="Times New Roman" w:eastAsia="仿宋_GB2312" w:cs="Times New Roman"/>
          <w:spacing w:val="0"/>
          <w:sz w:val="32"/>
          <w:szCs w:val="32"/>
        </w:rPr>
        <w:t>（帆船、帆板、风筝冲浪）、攀岩、冲浪、</w:t>
      </w:r>
      <w:r>
        <w:rPr>
          <w:rFonts w:hint="eastAsia" w:ascii="Times New Roman" w:hAnsi="Times New Roman" w:eastAsia="仿宋_GB2312" w:cs="Times New Roman"/>
          <w:spacing w:val="0"/>
          <w:sz w:val="32"/>
          <w:szCs w:val="32"/>
          <w:lang w:val="en-US" w:eastAsia="zh-CN"/>
        </w:rPr>
        <w:t>武道（</w:t>
      </w:r>
      <w:r>
        <w:rPr>
          <w:rFonts w:hint="default" w:ascii="Times New Roman" w:hAnsi="Times New Roman" w:eastAsia="仿宋_GB2312" w:cs="Times New Roman"/>
          <w:spacing w:val="0"/>
          <w:sz w:val="32"/>
          <w:szCs w:val="32"/>
        </w:rPr>
        <w:t>沙滩摔跤</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柔术）</w:t>
      </w:r>
      <w:r>
        <w:rPr>
          <w:rFonts w:hint="default" w:ascii="Times New Roman" w:hAnsi="Times New Roman" w:eastAsia="仿宋_GB2312" w:cs="Times New Roman"/>
          <w:spacing w:val="0"/>
          <w:sz w:val="32"/>
          <w:szCs w:val="32"/>
        </w:rPr>
        <w:t>、摩托艇。</w:t>
      </w:r>
    </w:p>
    <w:p>
      <w:pPr>
        <w:keepNext w:val="0"/>
        <w:keepLines w:val="0"/>
        <w:pageBreakBefore w:val="0"/>
        <w:numPr>
          <w:ilvl w:val="0"/>
          <w:numId w:val="0"/>
        </w:numPr>
        <w:kinsoku/>
        <w:wordWrap/>
        <w:overflowPunct/>
        <w:topLinePunct w:val="0"/>
        <w:autoSpaceDE/>
        <w:autoSpaceDN/>
        <w:bidi w:val="0"/>
        <w:spacing w:line="460" w:lineRule="exact"/>
        <w:ind w:firstLine="640" w:firstLineChars="200"/>
        <w:jc w:val="both"/>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pacing w:val="0"/>
          <w:sz w:val="32"/>
          <w:szCs w:val="32"/>
          <w:lang w:val="en-US" w:eastAsia="zh-CN"/>
        </w:rPr>
        <w:t>详见下表（2020年2月暂定版）：</w:t>
      </w:r>
    </w:p>
    <w:tbl>
      <w:tblPr>
        <w:tblStyle w:val="9"/>
        <w:tblpPr w:leftFromText="180" w:rightFromText="180" w:vertAnchor="text" w:horzAnchor="page" w:tblpX="1834" w:tblpY="1258"/>
        <w:tblOverlap w:val="never"/>
        <w:tblW w:w="8289" w:type="dxa"/>
        <w:tblInd w:w="0" w:type="dxa"/>
        <w:tblLayout w:type="fixed"/>
        <w:tblCellMar>
          <w:top w:w="0" w:type="dxa"/>
          <w:left w:w="0" w:type="dxa"/>
          <w:bottom w:w="0" w:type="dxa"/>
          <w:right w:w="0" w:type="dxa"/>
        </w:tblCellMar>
      </w:tblPr>
      <w:tblGrid>
        <w:gridCol w:w="510"/>
        <w:gridCol w:w="1845"/>
        <w:gridCol w:w="2700"/>
        <w:gridCol w:w="3234"/>
      </w:tblGrid>
      <w:tr>
        <w:tblPrEx>
          <w:tblCellMar>
            <w:top w:w="0" w:type="dxa"/>
            <w:left w:w="0" w:type="dxa"/>
            <w:bottom w:w="0" w:type="dxa"/>
            <w:right w:w="0" w:type="dxa"/>
          </w:tblCellMar>
        </w:tblPrEx>
        <w:trPr>
          <w:trHeight w:val="177" w:hRule="atLeast"/>
        </w:trPr>
        <w:tc>
          <w:tcPr>
            <w:tcW w:w="510" w:type="dxa"/>
            <w:tcBorders>
              <w:top w:val="single" w:color="000000" w:sz="4" w:space="0"/>
              <w:left w:val="single" w:color="000000" w:sz="4" w:space="0"/>
              <w:bottom w:val="single" w:color="000000" w:sz="4" w:space="0"/>
              <w:right w:val="single" w:color="000000" w:sz="4" w:space="0"/>
            </w:tcBorders>
            <w:shd w:val="clear" w:color="auto" w:fill="DBEEF3"/>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微软雅黑" w:hAnsi="微软雅黑" w:eastAsia="微软雅黑" w:cs="微软雅黑"/>
                <w:b/>
                <w:bCs/>
                <w:i w:val="0"/>
                <w:color w:val="000000"/>
                <w:sz w:val="22"/>
                <w:szCs w:val="22"/>
                <w:u w:val="none"/>
              </w:rPr>
            </w:pPr>
            <w:r>
              <w:rPr>
                <w:rFonts w:hint="eastAsia" w:ascii="微软雅黑" w:hAnsi="微软雅黑" w:eastAsia="微软雅黑" w:cs="微软雅黑"/>
                <w:b/>
                <w:bCs/>
                <w:i w:val="0"/>
                <w:color w:val="000000"/>
                <w:kern w:val="0"/>
                <w:sz w:val="22"/>
                <w:szCs w:val="22"/>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DBEEF3"/>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微软雅黑" w:hAnsi="微软雅黑" w:eastAsia="微软雅黑" w:cs="微软雅黑"/>
                <w:b/>
                <w:bCs/>
                <w:i w:val="0"/>
                <w:color w:val="000000"/>
                <w:sz w:val="22"/>
                <w:szCs w:val="22"/>
                <w:u w:val="none"/>
              </w:rPr>
            </w:pPr>
            <w:r>
              <w:rPr>
                <w:rFonts w:hint="eastAsia" w:ascii="微软雅黑" w:hAnsi="微软雅黑" w:eastAsia="微软雅黑" w:cs="微软雅黑"/>
                <w:b/>
                <w:bCs/>
                <w:i w:val="0"/>
                <w:color w:val="000000"/>
                <w:kern w:val="0"/>
                <w:sz w:val="22"/>
                <w:szCs w:val="22"/>
                <w:u w:val="none"/>
                <w:lang w:val="en-US" w:eastAsia="zh-CN" w:bidi="ar"/>
              </w:rPr>
              <w:t>大项（17项）</w:t>
            </w:r>
          </w:p>
        </w:tc>
        <w:tc>
          <w:tcPr>
            <w:tcW w:w="5934" w:type="dxa"/>
            <w:gridSpan w:val="2"/>
            <w:tcBorders>
              <w:top w:val="single" w:color="000000" w:sz="4" w:space="0"/>
              <w:left w:val="single" w:color="000000" w:sz="4" w:space="0"/>
              <w:bottom w:val="single" w:color="000000" w:sz="4" w:space="0"/>
              <w:right w:val="single" w:color="000000" w:sz="4" w:space="0"/>
            </w:tcBorders>
            <w:shd w:val="clear" w:color="auto" w:fill="DBEEF3"/>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微软雅黑" w:hAnsi="微软雅黑" w:eastAsia="微软雅黑" w:cs="微软雅黑"/>
                <w:b/>
                <w:bCs/>
                <w:i w:val="0"/>
                <w:color w:val="000000"/>
                <w:sz w:val="22"/>
                <w:szCs w:val="22"/>
                <w:u w:val="none"/>
              </w:rPr>
            </w:pPr>
            <w:r>
              <w:rPr>
                <w:rFonts w:hint="eastAsia" w:ascii="微软雅黑" w:hAnsi="微软雅黑" w:eastAsia="微软雅黑" w:cs="微软雅黑"/>
                <w:b/>
                <w:bCs/>
                <w:i w:val="0"/>
                <w:color w:val="000000"/>
                <w:kern w:val="0"/>
                <w:sz w:val="22"/>
                <w:szCs w:val="22"/>
                <w:u w:val="none"/>
                <w:lang w:val="en-US" w:eastAsia="zh-CN" w:bidi="ar"/>
              </w:rPr>
              <w:t>小项（93项）</w:t>
            </w:r>
          </w:p>
        </w:tc>
      </w:tr>
      <w:tr>
        <w:tblPrEx>
          <w:tblCellMar>
            <w:top w:w="0" w:type="dxa"/>
            <w:left w:w="0" w:type="dxa"/>
            <w:bottom w:w="0" w:type="dxa"/>
            <w:right w:w="0" w:type="dxa"/>
          </w:tblCellMar>
        </w:tblPrEx>
        <w:trPr>
          <w:trHeight w:val="9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游跑两项</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男子个人（游泳1公里-跑步5公里）</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女子个人（游泳1公里-跑步5公里）</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男女混合接力（游泳0.3公里-跑步1.6公里）</w:t>
            </w:r>
          </w:p>
        </w:tc>
      </w:tr>
      <w:tr>
        <w:tblPrEx>
          <w:tblCellMar>
            <w:top w:w="0" w:type="dxa"/>
            <w:left w:w="0" w:type="dxa"/>
            <w:bottom w:w="0" w:type="dxa"/>
            <w:right w:w="0" w:type="dxa"/>
          </w:tblCellMar>
        </w:tblPrEx>
        <w:trPr>
          <w:trHeight w:val="9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水上运动</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 </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 xml:space="preserve">公开水域游泳  </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公开水域游泳男子（5公里）</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公开水域游泳女子（5公里）</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公开水域游泳男子（10公里）</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公开水域游泳女子（10公里）</w:t>
            </w:r>
          </w:p>
        </w:tc>
      </w:tr>
      <w:tr>
        <w:tblPrEx>
          <w:tblCellMar>
            <w:top w:w="0" w:type="dxa"/>
            <w:left w:w="0" w:type="dxa"/>
            <w:bottom w:w="0" w:type="dxa"/>
            <w:right w:w="0" w:type="dxa"/>
          </w:tblCellMar>
        </w:tblPrEx>
        <w:trPr>
          <w:trHeight w:val="104"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水  球                                    </w:t>
            </w:r>
          </w:p>
        </w:tc>
        <w:tc>
          <w:tcPr>
            <w:tcW w:w="32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水球男子 </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水球女子</w:t>
            </w:r>
          </w:p>
        </w:tc>
      </w:tr>
      <w:tr>
        <w:tblPrEx>
          <w:tblCellMar>
            <w:top w:w="0" w:type="dxa"/>
            <w:left w:w="0" w:type="dxa"/>
            <w:bottom w:w="0" w:type="dxa"/>
            <w:right w:w="0" w:type="dxa"/>
          </w:tblCellMar>
        </w:tblPrEx>
        <w:trPr>
          <w:trHeight w:val="90" w:hRule="atLeast"/>
        </w:trPr>
        <w:tc>
          <w:tcPr>
            <w:tcW w:w="510" w:type="dxa"/>
            <w:vMerge w:val="restart"/>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沙滩田径</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男子60米</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女子60米</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男子4X60米接力 </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女子4X60米接力 </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男子越野赛 </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女子越野赛</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 男子跳远</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女子跳远 </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男子跳高</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女子跳高 </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男子铅球 </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女子铅球 </w:t>
            </w:r>
          </w:p>
        </w:tc>
      </w:tr>
      <w:tr>
        <w:tblPrEx>
          <w:tblCellMar>
            <w:top w:w="0" w:type="dxa"/>
            <w:left w:w="0" w:type="dxa"/>
            <w:bottom w:w="0" w:type="dxa"/>
            <w:right w:w="0" w:type="dxa"/>
          </w:tblCellMar>
        </w:tblPrEx>
        <w:trPr>
          <w:trHeight w:val="90" w:hRule="atLeast"/>
        </w:trPr>
        <w:tc>
          <w:tcPr>
            <w:tcW w:w="510" w:type="dxa"/>
            <w:vMerge w:val="restart"/>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摩托艇</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电动冲浪板男子竞速赛</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电动冲浪板女子竞速赛</w:t>
            </w:r>
          </w:p>
        </w:tc>
      </w:tr>
      <w:tr>
        <w:tblPrEx>
          <w:tblCellMar>
            <w:top w:w="0" w:type="dxa"/>
            <w:left w:w="0" w:type="dxa"/>
            <w:bottom w:w="0" w:type="dxa"/>
            <w:right w:w="0" w:type="dxa"/>
          </w:tblCellMar>
        </w:tblPrEx>
        <w:trPr>
          <w:trHeight w:val="147"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动力冲浪板男子竞速赛</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动力冲浪板女子竞速赛</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男子立式水上摩托竞速赛（GP2 SX-R1500cc）</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女子立式水上摩托竞速赛(GP3 701cc)</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男子坐式水上摩托竞速赛（GP2）</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坐式水上摩托竞速赛（GP3 1100cc ）</w:t>
            </w:r>
          </w:p>
        </w:tc>
      </w:tr>
      <w:tr>
        <w:tblPrEx>
          <w:tblCellMar>
            <w:top w:w="0" w:type="dxa"/>
            <w:left w:w="0" w:type="dxa"/>
            <w:bottom w:w="0" w:type="dxa"/>
            <w:right w:w="0" w:type="dxa"/>
          </w:tblCellMar>
        </w:tblPrEx>
        <w:trPr>
          <w:trHeight w:val="512" w:hRule="exact"/>
        </w:trPr>
        <w:tc>
          <w:tcPr>
            <w:tcW w:w="510" w:type="dxa"/>
            <w:vMerge w:val="restart"/>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龙  舟</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 </w:t>
            </w: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12人制100米男子</w:t>
            </w:r>
          </w:p>
        </w:tc>
      </w:tr>
      <w:tr>
        <w:tblPrEx>
          <w:tblCellMar>
            <w:top w:w="0" w:type="dxa"/>
            <w:left w:w="0" w:type="dxa"/>
            <w:bottom w:w="0" w:type="dxa"/>
            <w:right w:w="0" w:type="dxa"/>
          </w:tblCellMar>
        </w:tblPrEx>
        <w:trPr>
          <w:trHeight w:val="516" w:hRule="exac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12人制100米女子</w:t>
            </w:r>
          </w:p>
        </w:tc>
      </w:tr>
      <w:tr>
        <w:tblPrEx>
          <w:tblCellMar>
            <w:top w:w="0" w:type="dxa"/>
            <w:left w:w="0" w:type="dxa"/>
            <w:bottom w:w="0" w:type="dxa"/>
            <w:right w:w="0" w:type="dxa"/>
          </w:tblCellMar>
        </w:tblPrEx>
        <w:trPr>
          <w:trHeight w:val="482" w:hRule="exac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12人制200米男子</w:t>
            </w:r>
          </w:p>
        </w:tc>
      </w:tr>
      <w:tr>
        <w:tblPrEx>
          <w:tblCellMar>
            <w:top w:w="0" w:type="dxa"/>
            <w:left w:w="0" w:type="dxa"/>
            <w:bottom w:w="0" w:type="dxa"/>
            <w:right w:w="0" w:type="dxa"/>
          </w:tblCellMar>
        </w:tblPrEx>
        <w:trPr>
          <w:trHeight w:val="491" w:hRule="exac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12人制200米女子</w:t>
            </w:r>
          </w:p>
        </w:tc>
      </w:tr>
      <w:tr>
        <w:tblPrEx>
          <w:tblCellMar>
            <w:top w:w="0" w:type="dxa"/>
            <w:left w:w="0" w:type="dxa"/>
            <w:bottom w:w="0" w:type="dxa"/>
            <w:right w:w="0" w:type="dxa"/>
          </w:tblCellMar>
        </w:tblPrEx>
        <w:trPr>
          <w:trHeight w:val="454" w:hRule="exac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12人制400米男子</w:t>
            </w:r>
          </w:p>
        </w:tc>
      </w:tr>
      <w:tr>
        <w:tblPrEx>
          <w:tblCellMar>
            <w:top w:w="0" w:type="dxa"/>
            <w:left w:w="0" w:type="dxa"/>
            <w:bottom w:w="0" w:type="dxa"/>
            <w:right w:w="0" w:type="dxa"/>
          </w:tblCellMar>
        </w:tblPrEx>
        <w:trPr>
          <w:trHeight w:val="524" w:hRule="exac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12人制400米女子</w:t>
            </w:r>
          </w:p>
        </w:tc>
      </w:tr>
      <w:tr>
        <w:tblPrEx>
          <w:tblCellMar>
            <w:top w:w="0" w:type="dxa"/>
            <w:left w:w="0" w:type="dxa"/>
            <w:bottom w:w="0" w:type="dxa"/>
            <w:right w:w="0" w:type="dxa"/>
          </w:tblCellMar>
        </w:tblPrEx>
        <w:trPr>
          <w:trHeight w:val="516" w:hRule="exac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22人制100米混合</w:t>
            </w:r>
          </w:p>
        </w:tc>
      </w:tr>
      <w:tr>
        <w:tblPrEx>
          <w:tblCellMar>
            <w:top w:w="0" w:type="dxa"/>
            <w:left w:w="0" w:type="dxa"/>
            <w:bottom w:w="0" w:type="dxa"/>
            <w:right w:w="0" w:type="dxa"/>
          </w:tblCellMar>
        </w:tblPrEx>
        <w:trPr>
          <w:trHeight w:val="449" w:hRule="exac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22人制200米混合</w:t>
            </w:r>
          </w:p>
        </w:tc>
      </w:tr>
      <w:tr>
        <w:tblPrEx>
          <w:tblCellMar>
            <w:top w:w="0" w:type="dxa"/>
            <w:left w:w="0" w:type="dxa"/>
            <w:bottom w:w="0" w:type="dxa"/>
            <w:right w:w="0" w:type="dxa"/>
          </w:tblCellMar>
        </w:tblPrEx>
        <w:trPr>
          <w:trHeight w:val="491" w:hRule="exac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22人制400米混合</w:t>
            </w:r>
          </w:p>
        </w:tc>
      </w:tr>
      <w:tr>
        <w:tblPrEx>
          <w:tblCellMar>
            <w:top w:w="0" w:type="dxa"/>
            <w:left w:w="0" w:type="dxa"/>
            <w:bottom w:w="0" w:type="dxa"/>
            <w:right w:w="0" w:type="dxa"/>
          </w:tblCellMar>
        </w:tblPrEx>
        <w:trPr>
          <w:trHeight w:val="475" w:hRule="exact"/>
        </w:trPr>
        <w:tc>
          <w:tcPr>
            <w:tcW w:w="510" w:type="dxa"/>
            <w:vMerge w:val="restart"/>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3x3篮球</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 </w:t>
            </w:r>
            <w:r>
              <w:rPr>
                <w:rFonts w:hint="eastAsia" w:ascii="微软雅黑" w:hAnsi="微软雅黑" w:eastAsia="微软雅黑" w:cs="宋体"/>
                <w:kern w:val="0"/>
                <w:sz w:val="20"/>
                <w:szCs w:val="21"/>
                <w:lang w:val="en-US" w:eastAsia="zh-CN"/>
              </w:rPr>
              <w:br w:type="textWrapping"/>
            </w: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U23男子组</w:t>
            </w:r>
          </w:p>
        </w:tc>
      </w:tr>
      <w:tr>
        <w:tblPrEx>
          <w:tblCellMar>
            <w:top w:w="0" w:type="dxa"/>
            <w:left w:w="0" w:type="dxa"/>
            <w:bottom w:w="0" w:type="dxa"/>
            <w:right w:w="0" w:type="dxa"/>
          </w:tblCellMar>
        </w:tblPrEx>
        <w:trPr>
          <w:trHeight w:val="479" w:hRule="exac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U23女子组 </w:t>
            </w:r>
          </w:p>
        </w:tc>
      </w:tr>
      <w:tr>
        <w:tblPrEx>
          <w:tblCellMar>
            <w:top w:w="0" w:type="dxa"/>
            <w:left w:w="0" w:type="dxa"/>
            <w:bottom w:w="0" w:type="dxa"/>
            <w:right w:w="0" w:type="dxa"/>
          </w:tblCellMar>
        </w:tblPrEx>
        <w:trPr>
          <w:trHeight w:val="455" w:hRule="atLeast"/>
        </w:trPr>
        <w:tc>
          <w:tcPr>
            <w:tcW w:w="510" w:type="dxa"/>
            <w:vMerge w:val="restart"/>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攀  岩</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              </w:t>
            </w: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标准速度男子</w:t>
            </w:r>
          </w:p>
        </w:tc>
      </w:tr>
      <w:tr>
        <w:tblPrEx>
          <w:tblCellMar>
            <w:top w:w="0" w:type="dxa"/>
            <w:left w:w="0" w:type="dxa"/>
            <w:bottom w:w="0" w:type="dxa"/>
            <w:right w:w="0" w:type="dxa"/>
          </w:tblCellMar>
        </w:tblPrEx>
        <w:trPr>
          <w:trHeight w:val="447"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标准速度女子</w:t>
            </w:r>
          </w:p>
        </w:tc>
      </w:tr>
      <w:tr>
        <w:tblPrEx>
          <w:tblCellMar>
            <w:top w:w="0" w:type="dxa"/>
            <w:left w:w="0" w:type="dxa"/>
            <w:bottom w:w="0" w:type="dxa"/>
            <w:right w:w="0" w:type="dxa"/>
          </w:tblCellMar>
        </w:tblPrEx>
        <w:trPr>
          <w:trHeight w:val="439"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随机速度接力男子</w:t>
            </w:r>
          </w:p>
        </w:tc>
      </w:tr>
      <w:tr>
        <w:tblPrEx>
          <w:tblCellMar>
            <w:top w:w="0" w:type="dxa"/>
            <w:left w:w="0" w:type="dxa"/>
            <w:bottom w:w="0" w:type="dxa"/>
            <w:right w:w="0" w:type="dxa"/>
          </w:tblCellMar>
        </w:tblPrEx>
        <w:trPr>
          <w:trHeight w:val="414" w:hRule="atLeas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随机速度接力女子</w:t>
            </w:r>
          </w:p>
        </w:tc>
      </w:tr>
      <w:tr>
        <w:tblPrEx>
          <w:tblCellMar>
            <w:top w:w="0" w:type="dxa"/>
            <w:left w:w="0" w:type="dxa"/>
            <w:bottom w:w="0" w:type="dxa"/>
            <w:right w:w="0" w:type="dxa"/>
          </w:tblCellMar>
        </w:tblPrEx>
        <w:trPr>
          <w:trHeight w:val="484" w:hRule="exact"/>
        </w:trPr>
        <w:tc>
          <w:tcPr>
            <w:tcW w:w="510" w:type="dxa"/>
            <w:vMerge w:val="restart"/>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沙滩手球</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br w:type="textWrapping"/>
            </w: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男子组</w:t>
            </w:r>
          </w:p>
        </w:tc>
      </w:tr>
      <w:tr>
        <w:tblPrEx>
          <w:tblCellMar>
            <w:top w:w="0" w:type="dxa"/>
            <w:left w:w="0" w:type="dxa"/>
            <w:bottom w:w="0" w:type="dxa"/>
            <w:right w:w="0" w:type="dxa"/>
          </w:tblCellMar>
        </w:tblPrEx>
        <w:trPr>
          <w:trHeight w:val="451" w:hRule="exact"/>
        </w:trPr>
        <w:tc>
          <w:tcPr>
            <w:tcW w:w="51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女子组</w:t>
            </w:r>
          </w:p>
        </w:tc>
      </w:tr>
      <w:tr>
        <w:tblPrEx>
          <w:tblCellMar>
            <w:top w:w="0" w:type="dxa"/>
            <w:left w:w="0" w:type="dxa"/>
            <w:bottom w:w="0" w:type="dxa"/>
            <w:right w:w="0" w:type="dxa"/>
          </w:tblCellMar>
        </w:tblPrEx>
        <w:trPr>
          <w:trHeight w:val="514"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沙滩足球</w:t>
            </w: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男子组</w:t>
            </w:r>
          </w:p>
        </w:tc>
      </w:tr>
      <w:tr>
        <w:tblPrEx>
          <w:tblCellMar>
            <w:top w:w="0" w:type="dxa"/>
            <w:left w:w="0" w:type="dxa"/>
            <w:bottom w:w="0" w:type="dxa"/>
            <w:right w:w="0" w:type="dxa"/>
          </w:tblCellMar>
        </w:tblPrEx>
        <w:trPr>
          <w:trHeight w:val="454"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女子组</w:t>
            </w:r>
          </w:p>
        </w:tc>
      </w:tr>
      <w:tr>
        <w:tblPrEx>
          <w:tblCellMar>
            <w:top w:w="0" w:type="dxa"/>
            <w:left w:w="0" w:type="dxa"/>
            <w:bottom w:w="0" w:type="dxa"/>
            <w:right w:w="0" w:type="dxa"/>
          </w:tblCellMar>
        </w:tblPrEx>
        <w:trPr>
          <w:trHeight w:val="347"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沙滩排球</w:t>
            </w: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男子组</w:t>
            </w:r>
          </w:p>
        </w:tc>
      </w:tr>
      <w:tr>
        <w:tblPrEx>
          <w:tblCellMar>
            <w:top w:w="0" w:type="dxa"/>
            <w:left w:w="0" w:type="dxa"/>
            <w:bottom w:w="0" w:type="dxa"/>
            <w:right w:w="0" w:type="dxa"/>
          </w:tblCellMar>
        </w:tblPrEx>
        <w:trPr>
          <w:trHeight w:val="493"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女子组</w:t>
            </w:r>
          </w:p>
        </w:tc>
      </w:tr>
      <w:tr>
        <w:tblPrEx>
          <w:tblCellMar>
            <w:top w:w="0" w:type="dxa"/>
            <w:left w:w="0" w:type="dxa"/>
            <w:bottom w:w="0" w:type="dxa"/>
            <w:right w:w="0" w:type="dxa"/>
          </w:tblCellMar>
        </w:tblPrEx>
        <w:trPr>
          <w:trHeight w:val="464"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沙滩木球</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球道赛男子个人</w:t>
            </w:r>
          </w:p>
        </w:tc>
      </w:tr>
      <w:tr>
        <w:tblPrEx>
          <w:tblCellMar>
            <w:top w:w="0" w:type="dxa"/>
            <w:left w:w="0" w:type="dxa"/>
            <w:bottom w:w="0" w:type="dxa"/>
            <w:right w:w="0" w:type="dxa"/>
          </w:tblCellMar>
        </w:tblPrEx>
        <w:trPr>
          <w:trHeight w:val="481"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球道赛女子个人</w:t>
            </w:r>
          </w:p>
        </w:tc>
      </w:tr>
      <w:tr>
        <w:tblPrEx>
          <w:tblCellMar>
            <w:top w:w="0" w:type="dxa"/>
            <w:left w:w="0" w:type="dxa"/>
            <w:bottom w:w="0" w:type="dxa"/>
            <w:right w:w="0" w:type="dxa"/>
          </w:tblCellMar>
        </w:tblPrEx>
        <w:trPr>
          <w:trHeight w:val="4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球道赛男子团体</w:t>
            </w:r>
          </w:p>
        </w:tc>
      </w:tr>
      <w:tr>
        <w:tblPrEx>
          <w:tblCellMar>
            <w:top w:w="0" w:type="dxa"/>
            <w:left w:w="0" w:type="dxa"/>
            <w:bottom w:w="0" w:type="dxa"/>
            <w:right w:w="0" w:type="dxa"/>
          </w:tblCellMar>
        </w:tblPrEx>
        <w:trPr>
          <w:trHeight w:val="42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球道赛女子团体</w:t>
            </w:r>
          </w:p>
        </w:tc>
      </w:tr>
      <w:tr>
        <w:tblPrEx>
          <w:tblCellMar>
            <w:top w:w="0" w:type="dxa"/>
            <w:left w:w="0" w:type="dxa"/>
            <w:bottom w:w="0" w:type="dxa"/>
            <w:right w:w="0" w:type="dxa"/>
          </w:tblCellMar>
        </w:tblPrEx>
        <w:trPr>
          <w:trHeight w:val="45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杆数赛男子个人</w:t>
            </w:r>
          </w:p>
        </w:tc>
      </w:tr>
      <w:tr>
        <w:tblPrEx>
          <w:tblCellMar>
            <w:top w:w="0" w:type="dxa"/>
            <w:left w:w="0" w:type="dxa"/>
            <w:bottom w:w="0" w:type="dxa"/>
            <w:right w:w="0" w:type="dxa"/>
          </w:tblCellMar>
        </w:tblPrEx>
        <w:trPr>
          <w:trHeight w:val="456"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杆数赛女子个人</w:t>
            </w:r>
          </w:p>
        </w:tc>
      </w:tr>
      <w:tr>
        <w:tblPrEx>
          <w:tblCellMar>
            <w:top w:w="0" w:type="dxa"/>
            <w:left w:w="0" w:type="dxa"/>
            <w:bottom w:w="0" w:type="dxa"/>
            <w:right w:w="0" w:type="dxa"/>
          </w:tblCellMar>
        </w:tblPrEx>
        <w:trPr>
          <w:trHeight w:val="47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杆数赛男子团体</w:t>
            </w:r>
          </w:p>
        </w:tc>
      </w:tr>
      <w:tr>
        <w:tblPrEx>
          <w:tblCellMar>
            <w:top w:w="0" w:type="dxa"/>
            <w:left w:w="0" w:type="dxa"/>
            <w:bottom w:w="0" w:type="dxa"/>
            <w:right w:w="0" w:type="dxa"/>
          </w:tblCellMar>
        </w:tblPrEx>
        <w:trPr>
          <w:trHeight w:val="42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杆数赛女子团体</w:t>
            </w:r>
          </w:p>
        </w:tc>
      </w:tr>
      <w:tr>
        <w:tblPrEx>
          <w:tblCellMar>
            <w:top w:w="0" w:type="dxa"/>
            <w:left w:w="0" w:type="dxa"/>
            <w:bottom w:w="0" w:type="dxa"/>
            <w:right w:w="0" w:type="dxa"/>
          </w:tblCellMar>
        </w:tblPrEx>
        <w:trPr>
          <w:trHeight w:val="439"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武  道</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restart"/>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沙滩摔跤</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男子60公斤级</w:t>
            </w:r>
          </w:p>
        </w:tc>
      </w:tr>
      <w:tr>
        <w:tblPrEx>
          <w:tblCellMar>
            <w:top w:w="0" w:type="dxa"/>
            <w:left w:w="0" w:type="dxa"/>
            <w:bottom w:w="0" w:type="dxa"/>
            <w:right w:w="0" w:type="dxa"/>
          </w:tblCellMar>
        </w:tblPrEx>
        <w:trPr>
          <w:trHeight w:val="347"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男子70公斤级</w:t>
            </w:r>
          </w:p>
        </w:tc>
      </w:tr>
      <w:tr>
        <w:tblPrEx>
          <w:tblCellMar>
            <w:top w:w="0" w:type="dxa"/>
            <w:left w:w="0" w:type="dxa"/>
            <w:bottom w:w="0" w:type="dxa"/>
            <w:right w:w="0" w:type="dxa"/>
          </w:tblCellMar>
        </w:tblPrEx>
        <w:trPr>
          <w:trHeight w:val="3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男子80公斤级</w:t>
            </w:r>
          </w:p>
        </w:tc>
      </w:tr>
      <w:tr>
        <w:tblPrEx>
          <w:tblCellMar>
            <w:top w:w="0" w:type="dxa"/>
            <w:left w:w="0" w:type="dxa"/>
            <w:bottom w:w="0" w:type="dxa"/>
            <w:right w:w="0" w:type="dxa"/>
          </w:tblCellMar>
        </w:tblPrEx>
        <w:trPr>
          <w:trHeight w:val="231"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男子90公斤级</w:t>
            </w:r>
          </w:p>
        </w:tc>
      </w:tr>
      <w:tr>
        <w:tblPrEx>
          <w:tblCellMar>
            <w:top w:w="0" w:type="dxa"/>
            <w:left w:w="0" w:type="dxa"/>
            <w:bottom w:w="0" w:type="dxa"/>
            <w:right w:w="0" w:type="dxa"/>
          </w:tblCellMar>
        </w:tblPrEx>
        <w:trPr>
          <w:trHeight w:val="247"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女子60公斤级</w:t>
            </w:r>
          </w:p>
        </w:tc>
      </w:tr>
      <w:tr>
        <w:tblPrEx>
          <w:tblCellMar>
            <w:top w:w="0" w:type="dxa"/>
            <w:left w:w="0" w:type="dxa"/>
            <w:bottom w:w="0" w:type="dxa"/>
            <w:right w:w="0" w:type="dxa"/>
          </w:tblCellMar>
        </w:tblPrEx>
        <w:trPr>
          <w:trHeight w:val="256"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女子70公斤级</w:t>
            </w:r>
          </w:p>
        </w:tc>
      </w:tr>
      <w:tr>
        <w:tblPrEx>
          <w:tblCellMar>
            <w:top w:w="0" w:type="dxa"/>
            <w:left w:w="0" w:type="dxa"/>
            <w:bottom w:w="0" w:type="dxa"/>
            <w:right w:w="0" w:type="dxa"/>
          </w:tblCellMar>
        </w:tblPrEx>
        <w:trPr>
          <w:trHeight w:val="231"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nil"/>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女子75公斤级</w:t>
            </w:r>
          </w:p>
        </w:tc>
      </w:tr>
      <w:tr>
        <w:tblPrEx>
          <w:tblCellMar>
            <w:top w:w="0" w:type="dxa"/>
            <w:left w:w="0" w:type="dxa"/>
            <w:bottom w:w="0" w:type="dxa"/>
            <w:right w:w="0" w:type="dxa"/>
          </w:tblCellMar>
        </w:tblPrEx>
        <w:trPr>
          <w:trHeight w:val="27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柔  术</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男子62公斤级</w:t>
            </w:r>
          </w:p>
        </w:tc>
      </w:tr>
      <w:tr>
        <w:tblPrEx>
          <w:tblCellMar>
            <w:top w:w="0" w:type="dxa"/>
            <w:left w:w="0" w:type="dxa"/>
            <w:bottom w:w="0" w:type="dxa"/>
            <w:right w:w="0" w:type="dxa"/>
          </w:tblCellMar>
        </w:tblPrEx>
        <w:trPr>
          <w:trHeight w:val="25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男子69公斤级</w:t>
            </w:r>
          </w:p>
        </w:tc>
      </w:tr>
      <w:tr>
        <w:tblPrEx>
          <w:tblCellMar>
            <w:top w:w="0" w:type="dxa"/>
            <w:left w:w="0" w:type="dxa"/>
            <w:bottom w:w="0" w:type="dxa"/>
            <w:right w:w="0" w:type="dxa"/>
          </w:tblCellMar>
        </w:tblPrEx>
        <w:trPr>
          <w:trHeight w:val="297"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女子57公斤级</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2700" w:type="dxa"/>
            <w:vMerge w:val="continue"/>
            <w:tcBorders>
              <w:top w:val="single" w:color="000000" w:sz="4" w:space="0"/>
              <w:left w:val="single" w:color="000000" w:sz="4" w:space="0"/>
              <w:bottom w:val="single" w:color="auto"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3234" w:type="dxa"/>
            <w:tcBorders>
              <w:top w:val="single" w:color="000000" w:sz="4" w:space="0"/>
              <w:left w:val="single" w:color="000000" w:sz="4" w:space="0"/>
              <w:bottom w:val="single" w:color="auto"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女子63公斤级</w:t>
            </w:r>
          </w:p>
        </w:tc>
      </w:tr>
      <w:tr>
        <w:tblPrEx>
          <w:tblCellMar>
            <w:top w:w="0" w:type="dxa"/>
            <w:left w:w="0" w:type="dxa"/>
            <w:bottom w:w="0" w:type="dxa"/>
            <w:right w:w="0" w:type="dxa"/>
          </w:tblCellMar>
        </w:tblPrEx>
        <w:trPr>
          <w:trHeight w:val="297"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13</w:t>
            </w:r>
          </w:p>
        </w:tc>
        <w:tc>
          <w:tcPr>
            <w:tcW w:w="1845" w:type="dxa"/>
            <w:vMerge w:val="restart"/>
            <w:tcBorders>
              <w:top w:val="single" w:color="000000" w:sz="4" w:space="0"/>
              <w:left w:val="single" w:color="000000" w:sz="4" w:space="0"/>
              <w:bottom w:val="single" w:color="000000" w:sz="4" w:space="0"/>
              <w:right w:val="single" w:color="auto"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沙滩卡巴迪</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男子组</w:t>
            </w:r>
          </w:p>
        </w:tc>
      </w:tr>
      <w:tr>
        <w:tblPrEx>
          <w:tblCellMar>
            <w:top w:w="0" w:type="dxa"/>
            <w:left w:w="0" w:type="dxa"/>
            <w:bottom w:w="0" w:type="dxa"/>
            <w:right w:w="0" w:type="dxa"/>
          </w:tblCellMar>
        </w:tblPrEx>
        <w:trPr>
          <w:trHeight w:val="15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auto"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女子组</w:t>
            </w:r>
          </w:p>
        </w:tc>
      </w:tr>
      <w:tr>
        <w:tblPrEx>
          <w:tblCellMar>
            <w:top w:w="0" w:type="dxa"/>
            <w:left w:w="0" w:type="dxa"/>
            <w:bottom w:w="0" w:type="dxa"/>
            <w:right w:w="0" w:type="dxa"/>
          </w:tblCellMar>
        </w:tblPrEx>
        <w:trPr>
          <w:trHeight w:val="23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冲  浪</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男子短板</w:t>
            </w:r>
          </w:p>
        </w:tc>
      </w:tr>
      <w:tr>
        <w:tblPrEx>
          <w:tblCellMar>
            <w:top w:w="0" w:type="dxa"/>
            <w:left w:w="0" w:type="dxa"/>
            <w:bottom w:w="0" w:type="dxa"/>
            <w:right w:w="0" w:type="dxa"/>
          </w:tblCellMar>
        </w:tblPrEx>
        <w:trPr>
          <w:trHeight w:val="389"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女子短板</w:t>
            </w:r>
          </w:p>
        </w:tc>
      </w:tr>
      <w:tr>
        <w:tblPrEx>
          <w:tblCellMar>
            <w:top w:w="0" w:type="dxa"/>
            <w:left w:w="0" w:type="dxa"/>
            <w:bottom w:w="0" w:type="dxa"/>
            <w:right w:w="0" w:type="dxa"/>
          </w:tblCellMar>
        </w:tblPrEx>
        <w:trPr>
          <w:trHeight w:val="32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男子长板</w:t>
            </w:r>
          </w:p>
        </w:tc>
      </w:tr>
      <w:tr>
        <w:tblPrEx>
          <w:tblCellMar>
            <w:top w:w="0" w:type="dxa"/>
            <w:left w:w="0" w:type="dxa"/>
            <w:bottom w:w="0" w:type="dxa"/>
            <w:right w:w="0" w:type="dxa"/>
          </w:tblCellMar>
        </w:tblPrEx>
        <w:trPr>
          <w:trHeight w:val="27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女子长板</w:t>
            </w:r>
          </w:p>
        </w:tc>
      </w:tr>
      <w:tr>
        <w:tblPrEx>
          <w:tblCellMar>
            <w:top w:w="0" w:type="dxa"/>
            <w:left w:w="0" w:type="dxa"/>
            <w:bottom w:w="0" w:type="dxa"/>
            <w:right w:w="0" w:type="dxa"/>
          </w:tblCellMar>
        </w:tblPrEx>
        <w:trPr>
          <w:trHeight w:val="2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男子桨板</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女子桨板</w:t>
            </w:r>
          </w:p>
        </w:tc>
      </w:tr>
      <w:tr>
        <w:tblPrEx>
          <w:tblCellMar>
            <w:top w:w="0" w:type="dxa"/>
            <w:left w:w="0" w:type="dxa"/>
            <w:bottom w:w="0" w:type="dxa"/>
            <w:right w:w="0" w:type="dxa"/>
          </w:tblCellMar>
        </w:tblPrEx>
        <w:trPr>
          <w:trHeight w:val="147"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帆  船</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Gaastra Pro嘉士堡帆板男子</w:t>
            </w:r>
          </w:p>
        </w:tc>
      </w:tr>
      <w:tr>
        <w:tblPrEx>
          <w:tblCellMar>
            <w:top w:w="0" w:type="dxa"/>
            <w:left w:w="0" w:type="dxa"/>
            <w:bottom w:w="0" w:type="dxa"/>
            <w:right w:w="0" w:type="dxa"/>
          </w:tblCellMar>
        </w:tblPrEx>
        <w:trPr>
          <w:trHeight w:val="213"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Gaastra Pro嘉士堡帆板女子</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T293帆板男子</w:t>
            </w:r>
          </w:p>
        </w:tc>
      </w:tr>
      <w:tr>
        <w:tblPrEx>
          <w:tblCellMar>
            <w:top w:w="0" w:type="dxa"/>
            <w:left w:w="0" w:type="dxa"/>
            <w:bottom w:w="0" w:type="dxa"/>
            <w:right w:w="0" w:type="dxa"/>
          </w:tblCellMar>
        </w:tblPrEx>
        <w:trPr>
          <w:trHeight w:val="338"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T293帆板女子</w:t>
            </w:r>
          </w:p>
        </w:tc>
      </w:tr>
      <w:tr>
        <w:tblPrEx>
          <w:tblCellMar>
            <w:top w:w="0" w:type="dxa"/>
            <w:left w:w="0" w:type="dxa"/>
            <w:bottom w:w="0" w:type="dxa"/>
            <w:right w:w="0" w:type="dxa"/>
          </w:tblCellMar>
        </w:tblPrEx>
        <w:trPr>
          <w:trHeight w:val="231"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OP帆船男子</w:t>
            </w:r>
          </w:p>
        </w:tc>
      </w:tr>
      <w:tr>
        <w:tblPrEx>
          <w:tblCellMar>
            <w:top w:w="0" w:type="dxa"/>
            <w:left w:w="0" w:type="dxa"/>
            <w:bottom w:w="0" w:type="dxa"/>
            <w:right w:w="0" w:type="dxa"/>
          </w:tblCellMar>
        </w:tblPrEx>
        <w:trPr>
          <w:trHeight w:val="206"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OP帆船女子</w:t>
            </w:r>
          </w:p>
        </w:tc>
      </w:tr>
      <w:tr>
        <w:tblPrEx>
          <w:tblCellMar>
            <w:top w:w="0" w:type="dxa"/>
            <w:left w:w="0" w:type="dxa"/>
            <w:bottom w:w="0" w:type="dxa"/>
            <w:right w:w="0" w:type="dxa"/>
          </w:tblCellMar>
        </w:tblPrEx>
        <w:trPr>
          <w:trHeight w:val="131"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激光4.7帆船男子</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激光4.7帆船女子</w:t>
            </w:r>
          </w:p>
        </w:tc>
      </w:tr>
      <w:tr>
        <w:tblPrEx>
          <w:tblCellMar>
            <w:top w:w="0" w:type="dxa"/>
            <w:left w:w="0" w:type="dxa"/>
            <w:bottom w:w="0" w:type="dxa"/>
            <w:right w:w="0" w:type="dxa"/>
          </w:tblCellMar>
        </w:tblPrEx>
        <w:trPr>
          <w:trHeight w:val="297"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风筝板男子</w:t>
            </w:r>
          </w:p>
        </w:tc>
      </w:tr>
      <w:tr>
        <w:tblPrEx>
          <w:tblCellMar>
            <w:top w:w="0" w:type="dxa"/>
            <w:left w:w="0" w:type="dxa"/>
            <w:bottom w:w="0" w:type="dxa"/>
            <w:right w:w="0" w:type="dxa"/>
          </w:tblCellMar>
        </w:tblPrEx>
        <w:trPr>
          <w:trHeight w:val="17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风筝板女子</w:t>
            </w:r>
          </w:p>
        </w:tc>
      </w:tr>
      <w:tr>
        <w:tblPrEx>
          <w:tblCellMar>
            <w:top w:w="0" w:type="dxa"/>
            <w:left w:w="0" w:type="dxa"/>
            <w:bottom w:w="0" w:type="dxa"/>
            <w:right w:w="0" w:type="dxa"/>
          </w:tblCellMar>
        </w:tblPrEx>
        <w:trPr>
          <w:trHeight w:val="314"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lang w:val="en-US" w:eastAsia="zh-CN"/>
              </w:rPr>
            </w:pPr>
            <w:r>
              <w:rPr>
                <w:rFonts w:hint="eastAsia" w:ascii="微软雅黑" w:hAnsi="微软雅黑" w:eastAsia="微软雅黑" w:cs="宋体"/>
                <w:kern w:val="0"/>
                <w:sz w:val="20"/>
                <w:szCs w:val="21"/>
                <w:lang w:val="en-US" w:eastAsia="zh-CN"/>
              </w:rPr>
              <w:t>台克球</w:t>
            </w:r>
          </w:p>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男子双打</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女子双打</w:t>
            </w:r>
          </w:p>
        </w:tc>
      </w:tr>
      <w:tr>
        <w:tblPrEx>
          <w:tblCellMar>
            <w:top w:w="0" w:type="dxa"/>
            <w:left w:w="0" w:type="dxa"/>
            <w:bottom w:w="0" w:type="dxa"/>
            <w:right w:w="0" w:type="dxa"/>
          </w:tblCellMar>
        </w:tblPrEx>
        <w:trPr>
          <w:trHeight w:val="15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混合双打</w:t>
            </w:r>
          </w:p>
        </w:tc>
      </w:tr>
      <w:tr>
        <w:tblPrEx>
          <w:tblCellMar>
            <w:top w:w="0" w:type="dxa"/>
            <w:left w:w="0" w:type="dxa"/>
            <w:bottom w:w="0" w:type="dxa"/>
            <w:right w:w="0" w:type="dxa"/>
          </w:tblCellMar>
        </w:tblPrEx>
        <w:trPr>
          <w:trHeight w:val="9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17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力滑翔伞</w:t>
            </w: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个人经济飞行 </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 xml:space="preserve">个人精确飞行 </w:t>
            </w:r>
          </w:p>
        </w:tc>
      </w:tr>
      <w:tr>
        <w:tblPrEx>
          <w:tblCellMar>
            <w:top w:w="0" w:type="dxa"/>
            <w:left w:w="0" w:type="dxa"/>
            <w:bottom w:w="0" w:type="dxa"/>
            <w:right w:w="0"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p>
        </w:tc>
        <w:tc>
          <w:tcPr>
            <w:tcW w:w="593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outlineLvl w:val="9"/>
              <w:rPr>
                <w:rFonts w:hint="eastAsia" w:ascii="微软雅黑" w:hAnsi="微软雅黑" w:eastAsia="微软雅黑" w:cs="宋体"/>
                <w:kern w:val="0"/>
                <w:sz w:val="20"/>
                <w:szCs w:val="21"/>
              </w:rPr>
            </w:pPr>
            <w:r>
              <w:rPr>
                <w:rFonts w:hint="eastAsia" w:ascii="微软雅黑" w:hAnsi="微软雅黑" w:eastAsia="微软雅黑" w:cs="宋体"/>
                <w:kern w:val="0"/>
                <w:sz w:val="20"/>
                <w:szCs w:val="21"/>
                <w:lang w:val="en-US" w:eastAsia="zh-CN"/>
              </w:rPr>
              <w:t>团体飞行</w:t>
            </w:r>
          </w:p>
        </w:tc>
      </w:tr>
    </w:tbl>
    <w:p>
      <w:pPr>
        <w:keepNext w:val="0"/>
        <w:keepLines w:val="0"/>
        <w:pageBreakBefore w:val="0"/>
        <w:numPr>
          <w:ilvl w:val="0"/>
          <w:numId w:val="0"/>
        </w:numPr>
        <w:kinsoku/>
        <w:wordWrap/>
        <w:overflowPunct/>
        <w:topLinePunct w:val="0"/>
        <w:autoSpaceDE/>
        <w:autoSpaceDN/>
        <w:bidi w:val="0"/>
        <w:spacing w:line="460" w:lineRule="exact"/>
        <w:ind w:firstLine="640" w:firstLineChars="200"/>
        <w:jc w:val="both"/>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b w:val="0"/>
          <w:bCs w:val="0"/>
          <w:sz w:val="32"/>
          <w:szCs w:val="32"/>
          <w:lang w:val="en-US" w:eastAsia="zh-CN"/>
        </w:rPr>
      </w:pPr>
    </w:p>
    <w:p>
      <w:pPr>
        <w:pStyle w:val="2"/>
        <w:keepNext w:val="0"/>
        <w:keepLines w:val="0"/>
        <w:pageBreakBefore w:val="0"/>
        <w:kinsoku/>
        <w:wordWrap/>
        <w:overflowPunct/>
        <w:topLinePunct w:val="0"/>
        <w:autoSpaceDE/>
        <w:autoSpaceDN/>
        <w:bidi w:val="0"/>
        <w:spacing w:after="0" w:line="460" w:lineRule="exact"/>
        <w:outlineLvl w:val="9"/>
        <w:rPr>
          <w:rFonts w:hint="eastAsia" w:ascii="黑体" w:hAnsi="黑体" w:eastAsia="黑体" w:cs="黑体"/>
          <w:b w:val="0"/>
          <w:bCs w:val="0"/>
          <w:sz w:val="32"/>
          <w:szCs w:val="32"/>
          <w:lang w:val="en-US" w:eastAsia="zh-CN"/>
        </w:rPr>
      </w:pPr>
    </w:p>
    <w:p>
      <w:pPr>
        <w:pStyle w:val="2"/>
        <w:keepNext w:val="0"/>
        <w:keepLines w:val="0"/>
        <w:pageBreakBefore w:val="0"/>
        <w:kinsoku/>
        <w:wordWrap/>
        <w:overflowPunct/>
        <w:topLinePunct w:val="0"/>
        <w:autoSpaceDE/>
        <w:autoSpaceDN/>
        <w:bidi w:val="0"/>
        <w:spacing w:after="0" w:line="460" w:lineRule="exact"/>
        <w:ind w:left="0" w:leftChars="0" w:firstLine="0" w:firstLineChars="0"/>
        <w:outlineLvl w:val="9"/>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460" w:lineRule="exact"/>
        <w:ind w:firstLine="640" w:firstLineChars="200"/>
        <w:jc w:val="both"/>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三、观众坐席数（2020年2月暂定版）</w:t>
      </w:r>
    </w:p>
    <w:p>
      <w:pPr>
        <w:pStyle w:val="2"/>
        <w:numPr>
          <w:ilvl w:val="0"/>
          <w:numId w:val="0"/>
        </w:numPr>
        <w:outlineLvl w:val="9"/>
        <w:rPr>
          <w:rFonts w:hint="default"/>
          <w:lang w:val="en-US" w:eastAsia="zh-CN"/>
        </w:rPr>
      </w:pPr>
      <w:r>
        <w:rPr>
          <w:rFonts w:hint="default"/>
          <w:lang w:val="en-US" w:eastAsia="zh-CN"/>
        </w:rPr>
        <w:drawing>
          <wp:inline distT="0" distB="0" distL="114300" distR="114300">
            <wp:extent cx="5483860" cy="6205220"/>
            <wp:effectExtent l="0" t="0" r="2540" b="5080"/>
            <wp:docPr id="1" name="图片 1" descr="坐席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坐席数"/>
                    <pic:cNvPicPr>
                      <a:picLocks noChangeAspect="1"/>
                    </pic:cNvPicPr>
                  </pic:nvPicPr>
                  <pic:blipFill>
                    <a:blip r:embed="rId9"/>
                    <a:stretch>
                      <a:fillRect/>
                    </a:stretch>
                  </pic:blipFill>
                  <pic:spPr>
                    <a:xfrm>
                      <a:off x="0" y="0"/>
                      <a:ext cx="5483860" cy="6205220"/>
                    </a:xfrm>
                    <a:prstGeom prst="rect">
                      <a:avLst/>
                    </a:prstGeom>
                  </pic:spPr>
                </pic:pic>
              </a:graphicData>
            </a:graphic>
          </wp:inline>
        </w:drawing>
      </w:r>
    </w:p>
    <w:p>
      <w:pPr>
        <w:pStyle w:val="2"/>
        <w:numPr>
          <w:ilvl w:val="0"/>
          <w:numId w:val="0"/>
        </w:numPr>
        <w:outlineLvl w:val="9"/>
        <w:rPr>
          <w:rFonts w:hint="default"/>
          <w:lang w:val="en-US" w:eastAsia="zh-CN"/>
        </w:rPr>
      </w:pPr>
    </w:p>
    <w:p>
      <w:pPr>
        <w:pStyle w:val="2"/>
        <w:numPr>
          <w:ilvl w:val="0"/>
          <w:numId w:val="0"/>
        </w:numPr>
        <w:jc w:val="right"/>
        <w:outlineLvl w:val="9"/>
        <w:rPr>
          <w:rFonts w:hint="default"/>
          <w:sz w:val="32"/>
          <w:szCs w:val="32"/>
          <w:lang w:val="en-US" w:eastAsia="zh-CN"/>
        </w:rPr>
      </w:pPr>
      <w:r>
        <w:rPr>
          <w:rFonts w:hint="eastAsia" w:ascii="Times New Roman" w:hAnsi="Times New Roman" w:eastAsia="仿宋_GB2312" w:cs="Times New Roman"/>
          <w:spacing w:val="0"/>
          <w:kern w:val="2"/>
          <w:sz w:val="32"/>
          <w:szCs w:val="32"/>
          <w:lang w:val="en-US" w:eastAsia="zh-CN" w:bidi="ar-SA"/>
        </w:rPr>
        <w:t>以上资料仅供参考</w:t>
      </w:r>
    </w:p>
    <w:sectPr>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仿宋_GB2312" w:hAnsi="仿宋_GB2312" w:eastAsia="仿宋_GB2312" w:cs="仿宋_GB2312"/>
                              <w:sz w:val="24"/>
                              <w:szCs w:val="40"/>
                              <w:lang w:eastAsia="zh-CN"/>
                            </w:rPr>
                            <w:fldChar w:fldCharType="begin"/>
                          </w:r>
                          <w:r>
                            <w:rPr>
                              <w:rFonts w:hint="eastAsia" w:ascii="仿宋_GB2312" w:hAnsi="仿宋_GB2312" w:eastAsia="仿宋_GB2312" w:cs="仿宋_GB2312"/>
                              <w:sz w:val="24"/>
                              <w:szCs w:val="40"/>
                              <w:lang w:eastAsia="zh-CN"/>
                            </w:rPr>
                            <w:instrText xml:space="preserve"> PAGE  \* MERGEFORMAT </w:instrText>
                          </w:r>
                          <w:r>
                            <w:rPr>
                              <w:rFonts w:hint="eastAsia" w:ascii="仿宋_GB2312" w:hAnsi="仿宋_GB2312" w:eastAsia="仿宋_GB2312" w:cs="仿宋_GB2312"/>
                              <w:sz w:val="24"/>
                              <w:szCs w:val="40"/>
                              <w:lang w:eastAsia="zh-CN"/>
                            </w:rPr>
                            <w:fldChar w:fldCharType="separate"/>
                          </w:r>
                          <w:r>
                            <w:rPr>
                              <w:rFonts w:hint="eastAsia" w:ascii="仿宋_GB2312" w:hAnsi="仿宋_GB2312" w:eastAsia="仿宋_GB2312" w:cs="仿宋_GB2312"/>
                              <w:sz w:val="24"/>
                              <w:szCs w:val="40"/>
                              <w:lang w:eastAsia="zh-CN"/>
                            </w:rPr>
                            <w:t>1</w:t>
                          </w:r>
                          <w:r>
                            <w:rPr>
                              <w:rFonts w:hint="eastAsia" w:ascii="仿宋_GB2312" w:hAnsi="仿宋_GB2312" w:eastAsia="仿宋_GB2312" w:cs="仿宋_GB2312"/>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仿宋_GB2312" w:hAnsi="仿宋_GB2312" w:eastAsia="仿宋_GB2312" w:cs="仿宋_GB2312"/>
                        <w:sz w:val="24"/>
                        <w:szCs w:val="40"/>
                        <w:lang w:eastAsia="zh-CN"/>
                      </w:rPr>
                      <w:fldChar w:fldCharType="begin"/>
                    </w:r>
                    <w:r>
                      <w:rPr>
                        <w:rFonts w:hint="eastAsia" w:ascii="仿宋_GB2312" w:hAnsi="仿宋_GB2312" w:eastAsia="仿宋_GB2312" w:cs="仿宋_GB2312"/>
                        <w:sz w:val="24"/>
                        <w:szCs w:val="40"/>
                        <w:lang w:eastAsia="zh-CN"/>
                      </w:rPr>
                      <w:instrText xml:space="preserve"> PAGE  \* MERGEFORMAT </w:instrText>
                    </w:r>
                    <w:r>
                      <w:rPr>
                        <w:rFonts w:hint="eastAsia" w:ascii="仿宋_GB2312" w:hAnsi="仿宋_GB2312" w:eastAsia="仿宋_GB2312" w:cs="仿宋_GB2312"/>
                        <w:sz w:val="24"/>
                        <w:szCs w:val="40"/>
                        <w:lang w:eastAsia="zh-CN"/>
                      </w:rPr>
                      <w:fldChar w:fldCharType="separate"/>
                    </w:r>
                    <w:r>
                      <w:rPr>
                        <w:rFonts w:hint="eastAsia" w:ascii="仿宋_GB2312" w:hAnsi="仿宋_GB2312" w:eastAsia="仿宋_GB2312" w:cs="仿宋_GB2312"/>
                        <w:sz w:val="24"/>
                        <w:szCs w:val="40"/>
                        <w:lang w:eastAsia="zh-CN"/>
                      </w:rPr>
                      <w:t>1</w:t>
                    </w:r>
                    <w:r>
                      <w:rPr>
                        <w:rFonts w:hint="eastAsia" w:ascii="仿宋_GB2312" w:hAnsi="仿宋_GB2312" w:eastAsia="仿宋_GB2312" w:cs="仿宋_GB2312"/>
                        <w:sz w:val="24"/>
                        <w:szCs w:val="4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42BC3F"/>
    <w:multiLevelType w:val="singleLevel"/>
    <w:tmpl w:val="EA42BC3F"/>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6C5B"/>
    <w:rsid w:val="01667AA6"/>
    <w:rsid w:val="01A05751"/>
    <w:rsid w:val="026A743F"/>
    <w:rsid w:val="02821C4D"/>
    <w:rsid w:val="032665A1"/>
    <w:rsid w:val="040555BC"/>
    <w:rsid w:val="04FE3C78"/>
    <w:rsid w:val="0507210C"/>
    <w:rsid w:val="058B01E8"/>
    <w:rsid w:val="05BA3DA9"/>
    <w:rsid w:val="05DE6191"/>
    <w:rsid w:val="065357D7"/>
    <w:rsid w:val="065C680A"/>
    <w:rsid w:val="06766BBB"/>
    <w:rsid w:val="06A06BFD"/>
    <w:rsid w:val="06A23A13"/>
    <w:rsid w:val="06BD7721"/>
    <w:rsid w:val="072F096A"/>
    <w:rsid w:val="081F1F43"/>
    <w:rsid w:val="083C1A09"/>
    <w:rsid w:val="085D30D7"/>
    <w:rsid w:val="089D57D0"/>
    <w:rsid w:val="08CF7AB0"/>
    <w:rsid w:val="09791257"/>
    <w:rsid w:val="0A1E4DB6"/>
    <w:rsid w:val="0BA26CEE"/>
    <w:rsid w:val="0CB51670"/>
    <w:rsid w:val="0D9F2AE2"/>
    <w:rsid w:val="0DB56EA2"/>
    <w:rsid w:val="0DCF219D"/>
    <w:rsid w:val="0DDE0CFC"/>
    <w:rsid w:val="0DF77716"/>
    <w:rsid w:val="0E1560E2"/>
    <w:rsid w:val="0F5C3E4A"/>
    <w:rsid w:val="0FAB76B9"/>
    <w:rsid w:val="0FEF7263"/>
    <w:rsid w:val="10093B1B"/>
    <w:rsid w:val="10172E22"/>
    <w:rsid w:val="10524273"/>
    <w:rsid w:val="10CB3B00"/>
    <w:rsid w:val="10CF34B4"/>
    <w:rsid w:val="10E5778E"/>
    <w:rsid w:val="11267787"/>
    <w:rsid w:val="12A52AE5"/>
    <w:rsid w:val="12CF29E6"/>
    <w:rsid w:val="133C19B7"/>
    <w:rsid w:val="137B2438"/>
    <w:rsid w:val="137D3AC0"/>
    <w:rsid w:val="14097BFC"/>
    <w:rsid w:val="144D1614"/>
    <w:rsid w:val="15331CEE"/>
    <w:rsid w:val="155D06D9"/>
    <w:rsid w:val="157E2CA3"/>
    <w:rsid w:val="15F97CB6"/>
    <w:rsid w:val="1626101F"/>
    <w:rsid w:val="16ED5601"/>
    <w:rsid w:val="16F33B6F"/>
    <w:rsid w:val="18DB721F"/>
    <w:rsid w:val="1A413831"/>
    <w:rsid w:val="1C0F3F8B"/>
    <w:rsid w:val="1C3635BB"/>
    <w:rsid w:val="1C7F0E10"/>
    <w:rsid w:val="1C9121E5"/>
    <w:rsid w:val="1D43230D"/>
    <w:rsid w:val="1DD6534B"/>
    <w:rsid w:val="1E0522D0"/>
    <w:rsid w:val="1E42033A"/>
    <w:rsid w:val="1E8727C1"/>
    <w:rsid w:val="1F0023FC"/>
    <w:rsid w:val="1F623D19"/>
    <w:rsid w:val="1F975571"/>
    <w:rsid w:val="206515F9"/>
    <w:rsid w:val="2088630D"/>
    <w:rsid w:val="20D05A66"/>
    <w:rsid w:val="20F1274C"/>
    <w:rsid w:val="217E7ADB"/>
    <w:rsid w:val="21A92144"/>
    <w:rsid w:val="220E29C3"/>
    <w:rsid w:val="22614112"/>
    <w:rsid w:val="228C5C45"/>
    <w:rsid w:val="23205BC3"/>
    <w:rsid w:val="242A5539"/>
    <w:rsid w:val="25132C0D"/>
    <w:rsid w:val="253B0B73"/>
    <w:rsid w:val="25B40987"/>
    <w:rsid w:val="262021D4"/>
    <w:rsid w:val="26CC1CDF"/>
    <w:rsid w:val="27656074"/>
    <w:rsid w:val="28660DF8"/>
    <w:rsid w:val="28B27142"/>
    <w:rsid w:val="29A37792"/>
    <w:rsid w:val="29EA0CF4"/>
    <w:rsid w:val="2A095E3E"/>
    <w:rsid w:val="2C1D34C1"/>
    <w:rsid w:val="2C1F20E9"/>
    <w:rsid w:val="2C267424"/>
    <w:rsid w:val="2CBC605E"/>
    <w:rsid w:val="2CC93D25"/>
    <w:rsid w:val="2DBB7D28"/>
    <w:rsid w:val="2E1465D2"/>
    <w:rsid w:val="2E167E97"/>
    <w:rsid w:val="2E9523A5"/>
    <w:rsid w:val="30727A84"/>
    <w:rsid w:val="308719A0"/>
    <w:rsid w:val="30C1744D"/>
    <w:rsid w:val="30CC27A8"/>
    <w:rsid w:val="31161AAA"/>
    <w:rsid w:val="31613F84"/>
    <w:rsid w:val="318A7447"/>
    <w:rsid w:val="32072EBC"/>
    <w:rsid w:val="326F0299"/>
    <w:rsid w:val="32737E20"/>
    <w:rsid w:val="3298312D"/>
    <w:rsid w:val="32B83376"/>
    <w:rsid w:val="3301501D"/>
    <w:rsid w:val="33C31214"/>
    <w:rsid w:val="33CF0F12"/>
    <w:rsid w:val="34142383"/>
    <w:rsid w:val="341A0786"/>
    <w:rsid w:val="34376FAD"/>
    <w:rsid w:val="34702DD3"/>
    <w:rsid w:val="351E4405"/>
    <w:rsid w:val="363314B8"/>
    <w:rsid w:val="38273954"/>
    <w:rsid w:val="3A766B65"/>
    <w:rsid w:val="3AB55D21"/>
    <w:rsid w:val="3C1E6D9B"/>
    <w:rsid w:val="3C9C0BB1"/>
    <w:rsid w:val="3CED0A23"/>
    <w:rsid w:val="3D2D3D71"/>
    <w:rsid w:val="3D7A5E10"/>
    <w:rsid w:val="3DA25CFD"/>
    <w:rsid w:val="41B80675"/>
    <w:rsid w:val="42147262"/>
    <w:rsid w:val="425F4704"/>
    <w:rsid w:val="42E535F3"/>
    <w:rsid w:val="43691526"/>
    <w:rsid w:val="43754C1D"/>
    <w:rsid w:val="437D11D6"/>
    <w:rsid w:val="447408D1"/>
    <w:rsid w:val="453F284D"/>
    <w:rsid w:val="45BC051A"/>
    <w:rsid w:val="46304FC7"/>
    <w:rsid w:val="4643417A"/>
    <w:rsid w:val="470C6BF8"/>
    <w:rsid w:val="474125F7"/>
    <w:rsid w:val="47493603"/>
    <w:rsid w:val="476D2739"/>
    <w:rsid w:val="48034E4D"/>
    <w:rsid w:val="48BC6DDF"/>
    <w:rsid w:val="499A77FB"/>
    <w:rsid w:val="49D44CD8"/>
    <w:rsid w:val="4A856ADC"/>
    <w:rsid w:val="4AE816B8"/>
    <w:rsid w:val="4B5E6A9C"/>
    <w:rsid w:val="4C2E4250"/>
    <w:rsid w:val="4D784B05"/>
    <w:rsid w:val="4DC24859"/>
    <w:rsid w:val="4E306096"/>
    <w:rsid w:val="4EA13083"/>
    <w:rsid w:val="4ED25186"/>
    <w:rsid w:val="4EF23CBC"/>
    <w:rsid w:val="4FC86A03"/>
    <w:rsid w:val="50150562"/>
    <w:rsid w:val="50486DBF"/>
    <w:rsid w:val="50CA39BB"/>
    <w:rsid w:val="516919FC"/>
    <w:rsid w:val="52A26971"/>
    <w:rsid w:val="53513844"/>
    <w:rsid w:val="55DD5220"/>
    <w:rsid w:val="56221DC8"/>
    <w:rsid w:val="5652341C"/>
    <w:rsid w:val="56701026"/>
    <w:rsid w:val="57071F12"/>
    <w:rsid w:val="57506247"/>
    <w:rsid w:val="58390EBB"/>
    <w:rsid w:val="584E5435"/>
    <w:rsid w:val="587E630A"/>
    <w:rsid w:val="58804969"/>
    <w:rsid w:val="5887412C"/>
    <w:rsid w:val="59154C5B"/>
    <w:rsid w:val="59265AB2"/>
    <w:rsid w:val="594727B1"/>
    <w:rsid w:val="597A4381"/>
    <w:rsid w:val="59D52CC8"/>
    <w:rsid w:val="5A3E43A6"/>
    <w:rsid w:val="5A772969"/>
    <w:rsid w:val="5AAE0649"/>
    <w:rsid w:val="5B1242AF"/>
    <w:rsid w:val="5BA4263C"/>
    <w:rsid w:val="5BC05126"/>
    <w:rsid w:val="5D0B79F3"/>
    <w:rsid w:val="5D0F6C5C"/>
    <w:rsid w:val="5D2126CB"/>
    <w:rsid w:val="5E360CB4"/>
    <w:rsid w:val="5E62022E"/>
    <w:rsid w:val="5EC4076F"/>
    <w:rsid w:val="5F0C5C05"/>
    <w:rsid w:val="5F225FAE"/>
    <w:rsid w:val="5F59511F"/>
    <w:rsid w:val="5F813D96"/>
    <w:rsid w:val="5F86645A"/>
    <w:rsid w:val="5FB84437"/>
    <w:rsid w:val="5FFB3A22"/>
    <w:rsid w:val="60C037DA"/>
    <w:rsid w:val="60F1543F"/>
    <w:rsid w:val="615D2C39"/>
    <w:rsid w:val="62695657"/>
    <w:rsid w:val="62F16AB6"/>
    <w:rsid w:val="630713CB"/>
    <w:rsid w:val="63957F1C"/>
    <w:rsid w:val="65A97437"/>
    <w:rsid w:val="65C03694"/>
    <w:rsid w:val="65CA4DD5"/>
    <w:rsid w:val="66291F70"/>
    <w:rsid w:val="662962AB"/>
    <w:rsid w:val="662D7AB4"/>
    <w:rsid w:val="66883ABF"/>
    <w:rsid w:val="67291FA6"/>
    <w:rsid w:val="676D604B"/>
    <w:rsid w:val="67D97A43"/>
    <w:rsid w:val="68687522"/>
    <w:rsid w:val="687A7A94"/>
    <w:rsid w:val="68D77C42"/>
    <w:rsid w:val="68F9037A"/>
    <w:rsid w:val="6940229F"/>
    <w:rsid w:val="698937B6"/>
    <w:rsid w:val="6A453803"/>
    <w:rsid w:val="6B113644"/>
    <w:rsid w:val="6B4F406C"/>
    <w:rsid w:val="6B9D7EBE"/>
    <w:rsid w:val="6C455901"/>
    <w:rsid w:val="6D0F5027"/>
    <w:rsid w:val="6D4D7816"/>
    <w:rsid w:val="6E0D4B14"/>
    <w:rsid w:val="6ED23D02"/>
    <w:rsid w:val="6F2773C2"/>
    <w:rsid w:val="6F542B66"/>
    <w:rsid w:val="6F5C7CF9"/>
    <w:rsid w:val="6F79184A"/>
    <w:rsid w:val="6FCD6848"/>
    <w:rsid w:val="702A6EB4"/>
    <w:rsid w:val="70B93A4E"/>
    <w:rsid w:val="71FE1016"/>
    <w:rsid w:val="71FE500B"/>
    <w:rsid w:val="7211176E"/>
    <w:rsid w:val="73456C09"/>
    <w:rsid w:val="742C6329"/>
    <w:rsid w:val="750C22F3"/>
    <w:rsid w:val="75256A6F"/>
    <w:rsid w:val="75466741"/>
    <w:rsid w:val="75C971A0"/>
    <w:rsid w:val="78B9415D"/>
    <w:rsid w:val="79C97943"/>
    <w:rsid w:val="79CE6A68"/>
    <w:rsid w:val="79D670B2"/>
    <w:rsid w:val="7A107D5D"/>
    <w:rsid w:val="7A243F6B"/>
    <w:rsid w:val="7A2912D7"/>
    <w:rsid w:val="7A7A7432"/>
    <w:rsid w:val="7A856820"/>
    <w:rsid w:val="7A8765B2"/>
    <w:rsid w:val="7AFE5593"/>
    <w:rsid w:val="7B1F1C1C"/>
    <w:rsid w:val="7B1F3223"/>
    <w:rsid w:val="7C252F36"/>
    <w:rsid w:val="7CAC6CC4"/>
    <w:rsid w:val="7D027CFA"/>
    <w:rsid w:val="7D2B5B11"/>
    <w:rsid w:val="7D8D747A"/>
    <w:rsid w:val="7D9860C4"/>
    <w:rsid w:val="7FD0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Table Paragraph"/>
    <w:basedOn w:val="1"/>
    <w:qFormat/>
    <w:uiPriority w:val="1"/>
    <w:rPr>
      <w:rFonts w:ascii="方正仿宋简体" w:hAnsi="方正仿宋简体" w:eastAsia="方正仿宋简体" w:cs="方正仿宋简体"/>
      <w:lang w:val="zh-CN" w:bidi="zh-CN"/>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My</dc:creator>
  <cp:lastModifiedBy>张聪</cp:lastModifiedBy>
  <cp:lastPrinted>2020-03-14T04:56:00Z</cp:lastPrinted>
  <dcterms:modified xsi:type="dcterms:W3CDTF">2020-03-16T07:23:05Z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