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5"/>
        <w:rPr>
          <w:rFonts w:ascii="Times New Roman"/>
          <w:sz w:val="29"/>
        </w:rPr>
      </w:pPr>
    </w:p>
    <w:p>
      <w:pPr>
        <w:pStyle w:val="2"/>
        <w:spacing w:line="1101" w:lineRule="exact"/>
        <w:rPr>
          <w:color w:val="auto"/>
        </w:rPr>
      </w:pPr>
      <w:r>
        <w:rPr>
          <w:color w:val="auto"/>
        </w:rPr>
        <w:pict>
          <v:rect id="_x0000_s1026" o:spid="_x0000_s1026" o:spt="1" style="position:absolute;left:0pt;margin-left:455.15pt;margin-top:32.55pt;height:86.85pt;width:78.6pt;mso-position-horizontal-relative:page;z-index:-251656192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color w:val="auto"/>
          <w:w w:val="60"/>
        </w:rPr>
        <w:t>海南省人力资源和社会保障厅</w:t>
      </w:r>
    </w:p>
    <w:p>
      <w:pPr>
        <w:spacing w:before="0" w:line="869" w:lineRule="exact"/>
        <w:ind w:left="7784" w:right="0" w:firstLine="0"/>
        <w:jc w:val="left"/>
        <w:rPr>
          <w:rFonts w:hint="eastAsia" w:ascii="方正小标宋简体" w:eastAsia="方正小标宋简体"/>
          <w:color w:val="auto"/>
          <w:sz w:val="96"/>
        </w:rPr>
      </w:pPr>
      <w:r>
        <w:rPr>
          <w:rFonts w:hint="eastAsia" w:ascii="方正小标宋简体" w:eastAsia="方正小标宋简体"/>
          <w:color w:val="auto"/>
          <w:w w:val="65"/>
          <w:sz w:val="96"/>
        </w:rPr>
        <w:t>文件</w:t>
      </w:r>
    </w:p>
    <w:p>
      <w:pPr>
        <w:tabs>
          <w:tab w:val="left" w:pos="1515"/>
          <w:tab w:val="left" w:pos="2905"/>
          <w:tab w:val="left" w:pos="4292"/>
          <w:tab w:val="left" w:pos="5682"/>
          <w:tab w:val="left" w:pos="7069"/>
        </w:tabs>
        <w:spacing w:before="0" w:line="1256" w:lineRule="exact"/>
        <w:ind w:left="128" w:right="0" w:firstLine="0"/>
        <w:jc w:val="left"/>
        <w:rPr>
          <w:rFonts w:hint="eastAsia" w:ascii="方正小标宋简体" w:eastAsia="方正小标宋简体"/>
          <w:color w:val="auto"/>
          <w:sz w:val="96"/>
        </w:rPr>
      </w:pPr>
      <w:r>
        <w:rPr>
          <w:rFonts w:hint="eastAsia" w:ascii="方正小标宋简体" w:eastAsia="方正小标宋简体"/>
          <w:color w:val="auto"/>
          <w:w w:val="65"/>
          <w:sz w:val="96"/>
        </w:rPr>
        <w:t>海</w:t>
      </w:r>
      <w:r>
        <w:rPr>
          <w:rFonts w:hint="eastAsia" w:ascii="方正小标宋简体" w:eastAsia="方正小标宋简体"/>
          <w:color w:val="auto"/>
          <w:w w:val="65"/>
          <w:sz w:val="96"/>
        </w:rPr>
        <w:tab/>
      </w:r>
      <w:r>
        <w:rPr>
          <w:rFonts w:hint="eastAsia" w:ascii="方正小标宋简体" w:eastAsia="方正小标宋简体"/>
          <w:color w:val="auto"/>
          <w:w w:val="65"/>
          <w:sz w:val="96"/>
        </w:rPr>
        <w:t>南</w:t>
      </w:r>
      <w:r>
        <w:rPr>
          <w:rFonts w:hint="eastAsia" w:ascii="方正小标宋简体" w:eastAsia="方正小标宋简体"/>
          <w:color w:val="auto"/>
          <w:w w:val="65"/>
          <w:sz w:val="96"/>
        </w:rPr>
        <w:tab/>
      </w:r>
      <w:r>
        <w:rPr>
          <w:rFonts w:hint="eastAsia" w:ascii="方正小标宋简体" w:eastAsia="方正小标宋简体"/>
          <w:color w:val="auto"/>
          <w:w w:val="65"/>
          <w:sz w:val="96"/>
        </w:rPr>
        <w:t>省</w:t>
      </w:r>
      <w:r>
        <w:rPr>
          <w:rFonts w:hint="eastAsia" w:ascii="方正小标宋简体" w:eastAsia="方正小标宋简体"/>
          <w:color w:val="auto"/>
          <w:w w:val="65"/>
          <w:sz w:val="96"/>
        </w:rPr>
        <w:tab/>
      </w:r>
      <w:r>
        <w:rPr>
          <w:rFonts w:hint="eastAsia" w:ascii="方正小标宋简体" w:eastAsia="方正小标宋简体"/>
          <w:color w:val="auto"/>
          <w:w w:val="65"/>
          <w:sz w:val="96"/>
        </w:rPr>
        <w:t>财</w:t>
      </w:r>
      <w:r>
        <w:rPr>
          <w:rFonts w:hint="eastAsia" w:ascii="方正小标宋简体" w:eastAsia="方正小标宋简体"/>
          <w:color w:val="auto"/>
          <w:w w:val="65"/>
          <w:sz w:val="96"/>
        </w:rPr>
        <w:tab/>
      </w:r>
      <w:r>
        <w:rPr>
          <w:rFonts w:hint="eastAsia" w:ascii="方正小标宋简体" w:eastAsia="方正小标宋简体"/>
          <w:color w:val="auto"/>
          <w:w w:val="65"/>
          <w:sz w:val="96"/>
        </w:rPr>
        <w:t>政</w:t>
      </w:r>
      <w:r>
        <w:rPr>
          <w:rFonts w:hint="eastAsia" w:ascii="方正小标宋简体" w:eastAsia="方正小标宋简体"/>
          <w:color w:val="auto"/>
          <w:w w:val="65"/>
          <w:sz w:val="96"/>
        </w:rPr>
        <w:tab/>
      </w:r>
      <w:r>
        <w:rPr>
          <w:rFonts w:hint="eastAsia" w:ascii="方正小标宋简体" w:eastAsia="方正小标宋简体"/>
          <w:color w:val="auto"/>
          <w:w w:val="65"/>
          <w:sz w:val="96"/>
        </w:rPr>
        <w:t>厅</w:t>
      </w:r>
    </w:p>
    <w:p>
      <w:pPr>
        <w:pStyle w:val="4"/>
        <w:spacing w:before="785"/>
        <w:ind w:left="201" w:right="371"/>
        <w:jc w:val="center"/>
      </w:pPr>
      <w:r>
        <w:t>琼人社规〔2023〕2 号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4"/>
        <w:rPr>
          <w:sz w:val="21"/>
        </w:rPr>
      </w:pPr>
    </w:p>
    <w:p>
      <w:pPr>
        <w:pStyle w:val="3"/>
        <w:tabs>
          <w:tab w:val="left" w:pos="6284"/>
        </w:tabs>
        <w:spacing w:before="77" w:line="184" w:lineRule="auto"/>
        <w:ind w:left="232"/>
      </w:pPr>
      <w:r>
        <w:rPr>
          <w:spacing w:val="-5"/>
        </w:rPr>
        <w:t>海南</w:t>
      </w:r>
      <w:r>
        <w:rPr>
          <w:spacing w:val="-7"/>
        </w:rPr>
        <w:t>省</w:t>
      </w:r>
      <w:r>
        <w:rPr>
          <w:spacing w:val="-5"/>
        </w:rPr>
        <w:t>人力资</w:t>
      </w:r>
      <w:r>
        <w:rPr>
          <w:spacing w:val="-7"/>
        </w:rPr>
        <w:t>源</w:t>
      </w:r>
      <w:r>
        <w:rPr>
          <w:spacing w:val="-5"/>
        </w:rPr>
        <w:t>和社会保</w:t>
      </w:r>
      <w:r>
        <w:rPr>
          <w:spacing w:val="-7"/>
        </w:rPr>
        <w:t>障</w:t>
      </w:r>
      <w:r>
        <w:t>厅</w:t>
      </w:r>
      <w:r>
        <w:tab/>
      </w:r>
      <w:r>
        <w:rPr>
          <w:spacing w:val="-5"/>
        </w:rPr>
        <w:t>海南</w:t>
      </w:r>
      <w:r>
        <w:rPr>
          <w:spacing w:val="-7"/>
        </w:rPr>
        <w:t>省</w:t>
      </w:r>
      <w:r>
        <w:rPr>
          <w:spacing w:val="-5"/>
        </w:rPr>
        <w:t>财政</w:t>
      </w:r>
      <w:r>
        <w:rPr>
          <w:spacing w:val="-15"/>
        </w:rPr>
        <w:t>厅</w:t>
      </w:r>
      <w:r>
        <w:rPr>
          <w:spacing w:val="-5"/>
        </w:rPr>
        <w:t>关于</w:t>
      </w:r>
      <w:r>
        <w:rPr>
          <w:spacing w:val="-7"/>
        </w:rPr>
        <w:t>印</w:t>
      </w:r>
      <w:r>
        <w:rPr>
          <w:spacing w:val="-5"/>
        </w:rPr>
        <w:t>发《海</w:t>
      </w:r>
      <w:r>
        <w:rPr>
          <w:spacing w:val="-7"/>
        </w:rPr>
        <w:t>南</w:t>
      </w:r>
      <w:r>
        <w:rPr>
          <w:spacing w:val="-5"/>
        </w:rPr>
        <w:t>省社会保</w:t>
      </w:r>
      <w:r>
        <w:rPr>
          <w:spacing w:val="-7"/>
        </w:rPr>
        <w:t>险</w:t>
      </w:r>
      <w:r>
        <w:rPr>
          <w:spacing w:val="-5"/>
        </w:rPr>
        <w:t>基金监</w:t>
      </w:r>
      <w:r>
        <w:rPr>
          <w:spacing w:val="-7"/>
        </w:rPr>
        <w:t>督</w:t>
      </w:r>
      <w:r>
        <w:rPr>
          <w:spacing w:val="-5"/>
        </w:rPr>
        <w:t>举</w:t>
      </w:r>
      <w:r>
        <w:t>报</w:t>
      </w:r>
    </w:p>
    <w:p>
      <w:pPr>
        <w:spacing w:before="0" w:line="659" w:lineRule="exact"/>
        <w:ind w:left="227" w:right="371" w:firstLine="0"/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奖励暂行办法实施细则》的通知</w:t>
      </w:r>
    </w:p>
    <w:p>
      <w:pPr>
        <w:pStyle w:val="4"/>
        <w:spacing w:before="8"/>
        <w:rPr>
          <w:rFonts w:ascii="方正小标宋简体"/>
          <w:sz w:val="35"/>
        </w:rPr>
      </w:pPr>
    </w:p>
    <w:p>
      <w:pPr>
        <w:pStyle w:val="4"/>
        <w:spacing w:before="1" w:line="350" w:lineRule="auto"/>
        <w:ind w:left="128" w:right="285"/>
      </w:pPr>
      <w:r>
        <w:rPr>
          <w:spacing w:val="20"/>
          <w:w w:val="95"/>
        </w:rPr>
        <w:t xml:space="preserve">各市、县、自治县人力资源社会保障局、财政局，省社会保 </w:t>
      </w:r>
      <w:r>
        <w:rPr>
          <w:spacing w:val="13"/>
        </w:rPr>
        <w:t>险服务中心:</w:t>
      </w:r>
    </w:p>
    <w:p>
      <w:pPr>
        <w:pStyle w:val="4"/>
        <w:spacing w:before="2"/>
        <w:ind w:left="800"/>
      </w:pPr>
      <w:r>
        <w:t>现将《海南省社会保险基金监督举报奖励暂行办法实施</w:t>
      </w:r>
    </w:p>
    <w:p>
      <w:pPr>
        <w:spacing w:after="0"/>
        <w:sectPr>
          <w:footerReference r:id="rId5" w:type="default"/>
          <w:footerReference r:id="rId6" w:type="even"/>
          <w:type w:val="continuous"/>
          <w:pgSz w:w="11910" w:h="16840"/>
          <w:pgMar w:top="1600" w:right="1180" w:bottom="1880" w:left="1460" w:header="720" w:footer="1681" w:gutter="0"/>
          <w:pgNumType w:start="1"/>
          <w:cols w:space="720" w:num="1"/>
        </w:sectPr>
      </w:pPr>
    </w:p>
    <w:p>
      <w:pPr>
        <w:pStyle w:val="4"/>
        <w:rPr>
          <w:sz w:val="20"/>
        </w:rPr>
      </w:pPr>
    </w:p>
    <w:p>
      <w:pPr>
        <w:pStyle w:val="4"/>
        <w:spacing w:before="2"/>
        <w:rPr>
          <w:sz w:val="27"/>
        </w:rPr>
      </w:pPr>
    </w:p>
    <w:p>
      <w:pPr>
        <w:pStyle w:val="4"/>
        <w:spacing w:before="54"/>
        <w:ind w:left="222" w:right="4208"/>
        <w:jc w:val="center"/>
      </w:pPr>
      <w:r>
        <w:t>细则》印发给你们，请遵照执行。</w:t>
      </w:r>
    </w:p>
    <w:p>
      <w:pPr>
        <w:pStyle w:val="4"/>
      </w:pPr>
    </w:p>
    <w:p>
      <w:pPr>
        <w:pStyle w:val="4"/>
      </w:pPr>
    </w:p>
    <w:p>
      <w:pPr>
        <w:pStyle w:val="4"/>
        <w:spacing w:before="6"/>
        <w:rPr>
          <w:sz w:val="44"/>
        </w:rPr>
      </w:pPr>
    </w:p>
    <w:p>
      <w:pPr>
        <w:pStyle w:val="4"/>
        <w:ind w:left="0" w:right="0"/>
        <w:jc w:val="center"/>
        <w:rPr>
          <w:spacing w:val="14"/>
          <w:sz w:val="32"/>
        </w:rPr>
      </w:pPr>
      <w:r>
        <w:t>海南省人力资源和社会保障厅</w:t>
      </w:r>
      <w:r>
        <w:rPr>
          <w:rFonts w:hint="eastAsia"/>
          <w:lang w:val="en-US" w:eastAsia="zh-CN"/>
        </w:rPr>
        <w:t xml:space="preserve">    </w:t>
      </w:r>
      <w:r>
        <w:rPr>
          <w:spacing w:val="14"/>
          <w:sz w:val="32"/>
        </w:rPr>
        <w:t>海南省财政厅</w:t>
      </w:r>
    </w:p>
    <w:p>
      <w:pPr>
        <w:pStyle w:val="4"/>
        <w:rPr>
          <w:spacing w:val="14"/>
          <w:sz w:val="32"/>
        </w:rPr>
      </w:pPr>
    </w:p>
    <w:p>
      <w:pPr>
        <w:pStyle w:val="4"/>
        <w:jc w:val="right"/>
        <w:rPr>
          <w:sz w:val="20"/>
        </w:rPr>
      </w:pPr>
      <w:r>
        <w:rPr>
          <w:spacing w:val="4"/>
          <w:sz w:val="32"/>
        </w:rPr>
        <w:t>2022</w:t>
      </w:r>
      <w:r>
        <w:rPr>
          <w:spacing w:val="-42"/>
          <w:sz w:val="32"/>
        </w:rPr>
        <w:t xml:space="preserve"> 年 </w:t>
      </w:r>
      <w:r>
        <w:rPr>
          <w:sz w:val="32"/>
        </w:rPr>
        <w:t>3</w:t>
      </w:r>
      <w:r>
        <w:rPr>
          <w:spacing w:val="-44"/>
          <w:sz w:val="32"/>
        </w:rPr>
        <w:t xml:space="preserve"> 月 </w:t>
      </w:r>
      <w:r>
        <w:rPr>
          <w:sz w:val="32"/>
        </w:rPr>
        <w:t>6</w:t>
      </w:r>
      <w:r>
        <w:rPr>
          <w:spacing w:val="-45"/>
          <w:sz w:val="32"/>
        </w:rPr>
        <w:t xml:space="preserve"> 日</w:t>
      </w:r>
    </w:p>
    <w:p>
      <w:pPr>
        <w:pStyle w:val="4"/>
        <w:rPr>
          <w:sz w:val="20"/>
        </w:rPr>
      </w:pPr>
    </w:p>
    <w:p>
      <w:pPr>
        <w:pStyle w:val="4"/>
        <w:spacing w:before="6"/>
        <w:rPr>
          <w:sz w:val="17"/>
        </w:rPr>
      </w:pPr>
    </w:p>
    <w:p>
      <w:pPr>
        <w:pStyle w:val="4"/>
        <w:spacing w:before="54"/>
        <w:ind w:left="800"/>
      </w:pPr>
      <w:r>
        <w:t>（此件主动公开）</w:t>
      </w:r>
    </w:p>
    <w:p>
      <w:pPr>
        <w:spacing w:before="210"/>
        <w:ind w:left="760" w:right="0" w:firstLine="0"/>
        <w:jc w:val="left"/>
        <w:rPr>
          <w:sz w:val="30"/>
        </w:rPr>
      </w:pPr>
      <w:r>
        <w:rPr>
          <w:sz w:val="30"/>
        </w:rPr>
        <w:t>（联系单位：省人力资源社会保障厅社会保险基金监督处）</w:t>
      </w:r>
    </w:p>
    <w:p>
      <w:pPr>
        <w:spacing w:after="0"/>
        <w:jc w:val="left"/>
        <w:rPr>
          <w:sz w:val="30"/>
        </w:rPr>
        <w:sectPr>
          <w:pgSz w:w="11910" w:h="16840"/>
          <w:pgMar w:top="1600" w:right="1180" w:bottom="1880" w:left="1460" w:header="0" w:footer="1681" w:gutter="0"/>
          <w:cols w:space="720" w:num="1"/>
        </w:sectPr>
      </w:pPr>
    </w:p>
    <w:p>
      <w:pPr>
        <w:pStyle w:val="4"/>
        <w:rPr>
          <w:sz w:val="20"/>
        </w:rPr>
      </w:pPr>
      <w:bookmarkStart w:id="0" w:name="_GoBack"/>
      <w:bookmarkEnd w:id="0"/>
    </w:p>
    <w:p>
      <w:pPr>
        <w:pStyle w:val="4"/>
        <w:spacing w:before="11"/>
        <w:rPr>
          <w:sz w:val="19"/>
        </w:rPr>
      </w:pPr>
    </w:p>
    <w:p>
      <w:pPr>
        <w:pStyle w:val="3"/>
        <w:spacing w:before="109" w:line="240" w:lineRule="auto"/>
        <w:ind w:left="2730" w:right="1331" w:hanging="1570"/>
        <w:jc w:val="left"/>
        <w:rPr>
          <w:rFonts w:hint="eastAsia" w:ascii="迷你简粗宋" w:hAnsi="迷你简粗宋" w:eastAsia="迷你简粗宋" w:cs="迷你简粗宋"/>
          <w:sz w:val="44"/>
          <w:szCs w:val="44"/>
        </w:rPr>
      </w:pPr>
      <w:r>
        <w:rPr>
          <w:rFonts w:hint="eastAsia" w:ascii="迷你简粗宋" w:hAnsi="迷你简粗宋" w:eastAsia="迷你简粗宋" w:cs="迷你简粗宋"/>
          <w:sz w:val="44"/>
          <w:szCs w:val="44"/>
        </w:rPr>
        <w:t>海南省社会保险基金监督举报奖励暂行办法实施细则</w:t>
      </w:r>
    </w:p>
    <w:p>
      <w:pPr>
        <w:pStyle w:val="4"/>
        <w:rPr>
          <w:rFonts w:ascii="迷你简瘦金书"/>
          <w:sz w:val="34"/>
        </w:rPr>
      </w:pPr>
    </w:p>
    <w:p>
      <w:pPr>
        <w:pStyle w:val="4"/>
        <w:spacing w:line="328" w:lineRule="auto"/>
        <w:ind w:left="128" w:right="285" w:firstLine="672"/>
        <w:jc w:val="both"/>
      </w:pPr>
      <w:r>
        <w:rPr>
          <w:rFonts w:hint="eastAsia" w:ascii="黑体" w:eastAsia="黑体"/>
          <w:spacing w:val="16"/>
        </w:rPr>
        <w:t xml:space="preserve">第一条 </w:t>
      </w:r>
      <w:r>
        <w:rPr>
          <w:spacing w:val="19"/>
        </w:rPr>
        <w:t>为充分调动社会各方参与社会保险基金监督的</w:t>
      </w:r>
      <w:r>
        <w:rPr>
          <w:spacing w:val="19"/>
          <w:w w:val="95"/>
        </w:rPr>
        <w:t>积极性，根据人力资源社会保障部、财政部制定的《社会保</w:t>
      </w:r>
      <w:r>
        <w:rPr>
          <w:spacing w:val="17"/>
          <w:w w:val="99"/>
        </w:rPr>
        <w:t>险</w:t>
      </w:r>
      <w:r>
        <w:rPr>
          <w:spacing w:val="16"/>
          <w:w w:val="99"/>
        </w:rPr>
        <w:t>基金监督举报奖励暂行办法</w:t>
      </w:r>
      <w:r>
        <w:rPr>
          <w:spacing w:val="-168"/>
          <w:w w:val="99"/>
        </w:rPr>
        <w:t>》</w:t>
      </w:r>
      <w:r>
        <w:rPr>
          <w:spacing w:val="19"/>
          <w:w w:val="99"/>
        </w:rPr>
        <w:t>（</w:t>
      </w:r>
      <w:r>
        <w:rPr>
          <w:spacing w:val="-4"/>
          <w:w w:val="99"/>
        </w:rPr>
        <w:t>以下简称《暂行办法》</w:t>
      </w:r>
      <w:r>
        <w:rPr>
          <w:spacing w:val="-149"/>
          <w:w w:val="99"/>
        </w:rPr>
        <w:t>）</w:t>
      </w:r>
      <w:r>
        <w:rPr>
          <w:spacing w:val="-8"/>
          <w:w w:val="99"/>
        </w:rPr>
        <w:t>，结</w:t>
      </w:r>
      <w:r>
        <w:rPr>
          <w:spacing w:val="14"/>
        </w:rPr>
        <w:t>合海南省实际，制定本实施细则。</w:t>
      </w:r>
    </w:p>
    <w:p>
      <w:pPr>
        <w:pStyle w:val="4"/>
        <w:tabs>
          <w:tab w:val="left" w:pos="2171"/>
        </w:tabs>
        <w:spacing w:line="328" w:lineRule="auto"/>
        <w:ind w:left="128" w:right="117" w:firstLine="672"/>
      </w:pPr>
      <w:r>
        <w:rPr>
          <w:rFonts w:hint="eastAsia" w:ascii="黑体" w:eastAsia="黑体"/>
          <w:spacing w:val="21"/>
        </w:rPr>
        <w:t>第</w:t>
      </w:r>
      <w:r>
        <w:rPr>
          <w:rFonts w:hint="eastAsia" w:ascii="黑体" w:eastAsia="黑体"/>
          <w:spacing w:val="24"/>
        </w:rPr>
        <w:t>二</w:t>
      </w:r>
      <w:r>
        <w:rPr>
          <w:rFonts w:hint="eastAsia" w:ascii="黑体" w:eastAsia="黑体"/>
        </w:rPr>
        <w:t>条</w:t>
      </w:r>
      <w:r>
        <w:rPr>
          <w:rFonts w:hint="eastAsia" w:ascii="黑体" w:eastAsia="黑体"/>
        </w:rPr>
        <w:tab/>
      </w:r>
      <w:r>
        <w:rPr>
          <w:spacing w:val="21"/>
        </w:rPr>
        <w:t>公</w:t>
      </w:r>
      <w:r>
        <w:rPr>
          <w:spacing w:val="24"/>
        </w:rPr>
        <w:t>民</w:t>
      </w:r>
      <w:r>
        <w:rPr>
          <w:spacing w:val="21"/>
        </w:rPr>
        <w:t>、法人</w:t>
      </w:r>
      <w:r>
        <w:rPr>
          <w:spacing w:val="24"/>
        </w:rPr>
        <w:t>和</w:t>
      </w:r>
      <w:r>
        <w:rPr>
          <w:spacing w:val="21"/>
        </w:rPr>
        <w:t>其他</w:t>
      </w:r>
      <w:r>
        <w:rPr>
          <w:spacing w:val="24"/>
        </w:rPr>
        <w:t>社</w:t>
      </w:r>
      <w:r>
        <w:rPr>
          <w:spacing w:val="21"/>
        </w:rPr>
        <w:t>会组织</w:t>
      </w:r>
      <w:r>
        <w:rPr>
          <w:spacing w:val="24"/>
        </w:rPr>
        <w:t>（</w:t>
      </w:r>
      <w:r>
        <w:rPr>
          <w:spacing w:val="21"/>
        </w:rPr>
        <w:t>对举</w:t>
      </w:r>
      <w:r>
        <w:rPr>
          <w:spacing w:val="24"/>
        </w:rPr>
        <w:t>报</w:t>
      </w:r>
      <w:r>
        <w:rPr>
          <w:spacing w:val="21"/>
        </w:rPr>
        <w:t>事项负</w:t>
      </w:r>
      <w:r>
        <w:t>有</w:t>
      </w:r>
      <w:r>
        <w:rPr>
          <w:spacing w:val="17"/>
          <w:w w:val="99"/>
        </w:rPr>
        <w:t>社</w:t>
      </w:r>
      <w:r>
        <w:rPr>
          <w:spacing w:val="19"/>
          <w:w w:val="99"/>
        </w:rPr>
        <w:t>会</w:t>
      </w:r>
      <w:r>
        <w:rPr>
          <w:spacing w:val="17"/>
          <w:w w:val="99"/>
        </w:rPr>
        <w:t>保险</w:t>
      </w:r>
      <w:r>
        <w:rPr>
          <w:spacing w:val="19"/>
          <w:w w:val="99"/>
        </w:rPr>
        <w:t>监</w:t>
      </w:r>
      <w:r>
        <w:rPr>
          <w:spacing w:val="17"/>
          <w:w w:val="99"/>
        </w:rPr>
        <w:t>督职责</w:t>
      </w:r>
      <w:r>
        <w:rPr>
          <w:spacing w:val="19"/>
          <w:w w:val="99"/>
        </w:rPr>
        <w:t>的</w:t>
      </w:r>
      <w:r>
        <w:rPr>
          <w:spacing w:val="17"/>
          <w:w w:val="99"/>
        </w:rPr>
        <w:t>除外</w:t>
      </w:r>
      <w:r>
        <w:rPr>
          <w:spacing w:val="-259"/>
          <w:w w:val="99"/>
        </w:rPr>
        <w:t>）</w:t>
      </w:r>
      <w:r>
        <w:rPr>
          <w:spacing w:val="14"/>
          <w:w w:val="99"/>
        </w:rPr>
        <w:t>（</w:t>
      </w:r>
      <w:r>
        <w:rPr>
          <w:spacing w:val="17"/>
          <w:w w:val="99"/>
        </w:rPr>
        <w:t>以</w:t>
      </w:r>
      <w:r>
        <w:rPr>
          <w:spacing w:val="19"/>
          <w:w w:val="99"/>
        </w:rPr>
        <w:t>下</w:t>
      </w:r>
      <w:r>
        <w:rPr>
          <w:spacing w:val="17"/>
          <w:w w:val="99"/>
        </w:rPr>
        <w:t>简称</w:t>
      </w:r>
      <w:r>
        <w:rPr>
          <w:spacing w:val="19"/>
          <w:w w:val="99"/>
        </w:rPr>
        <w:t>举</w:t>
      </w:r>
      <w:r>
        <w:rPr>
          <w:spacing w:val="17"/>
          <w:w w:val="99"/>
        </w:rPr>
        <w:t>报人</w:t>
      </w:r>
      <w:r>
        <w:rPr>
          <w:spacing w:val="-94"/>
          <w:w w:val="99"/>
        </w:rPr>
        <w:t>）</w:t>
      </w:r>
      <w:r>
        <w:rPr>
          <w:spacing w:val="17"/>
          <w:w w:val="99"/>
        </w:rPr>
        <w:t>举</w:t>
      </w:r>
      <w:r>
        <w:rPr>
          <w:spacing w:val="19"/>
          <w:w w:val="99"/>
        </w:rPr>
        <w:t>报</w:t>
      </w:r>
      <w:r>
        <w:rPr>
          <w:spacing w:val="17"/>
          <w:w w:val="99"/>
        </w:rPr>
        <w:t>欺诈</w:t>
      </w:r>
      <w:r>
        <w:rPr>
          <w:spacing w:val="19"/>
          <w:w w:val="99"/>
        </w:rPr>
        <w:t>骗</w:t>
      </w:r>
      <w:r>
        <w:rPr>
          <w:spacing w:val="17"/>
          <w:w w:val="99"/>
        </w:rPr>
        <w:t>取</w:t>
      </w:r>
      <w:r>
        <w:rPr>
          <w:spacing w:val="-14"/>
          <w:w w:val="99"/>
        </w:rPr>
        <w:t>、</w:t>
      </w:r>
      <w:r>
        <w:rPr>
          <w:spacing w:val="21"/>
        </w:rPr>
        <w:t>套取</w:t>
      </w:r>
      <w:r>
        <w:rPr>
          <w:spacing w:val="24"/>
        </w:rPr>
        <w:t>或</w:t>
      </w:r>
      <w:r>
        <w:rPr>
          <w:spacing w:val="21"/>
        </w:rPr>
        <w:t>挪用贪占</w:t>
      </w:r>
      <w:r>
        <w:rPr>
          <w:spacing w:val="24"/>
        </w:rPr>
        <w:t>基</w:t>
      </w:r>
      <w:r>
        <w:rPr>
          <w:spacing w:val="21"/>
        </w:rPr>
        <w:t>本养老保</w:t>
      </w:r>
      <w:r>
        <w:rPr>
          <w:spacing w:val="24"/>
        </w:rPr>
        <w:t>险</w:t>
      </w:r>
      <w:r>
        <w:rPr>
          <w:spacing w:val="21"/>
        </w:rPr>
        <w:t>、失业</w:t>
      </w:r>
      <w:r>
        <w:rPr>
          <w:spacing w:val="24"/>
        </w:rPr>
        <w:t>保</w:t>
      </w:r>
      <w:r>
        <w:rPr>
          <w:spacing w:val="19"/>
        </w:rPr>
        <w:t>险</w:t>
      </w:r>
      <w:r>
        <w:rPr>
          <w:spacing w:val="21"/>
        </w:rPr>
        <w:t>、工伤</w:t>
      </w:r>
      <w:r>
        <w:rPr>
          <w:spacing w:val="24"/>
        </w:rPr>
        <w:t>保</w:t>
      </w:r>
      <w:r>
        <w:rPr>
          <w:spacing w:val="21"/>
        </w:rPr>
        <w:t>险基金</w:t>
      </w:r>
      <w:r>
        <w:t>的</w:t>
      </w:r>
      <w:r>
        <w:rPr>
          <w:spacing w:val="21"/>
        </w:rPr>
        <w:t>违法</w:t>
      </w:r>
      <w:r>
        <w:rPr>
          <w:spacing w:val="24"/>
        </w:rPr>
        <w:t>违</w:t>
      </w:r>
      <w:r>
        <w:rPr>
          <w:spacing w:val="21"/>
        </w:rPr>
        <w:t>规行为并</w:t>
      </w:r>
      <w:r>
        <w:rPr>
          <w:spacing w:val="24"/>
        </w:rPr>
        <w:t>提</w:t>
      </w:r>
      <w:r>
        <w:rPr>
          <w:spacing w:val="21"/>
        </w:rPr>
        <w:t>供相关线</w:t>
      </w:r>
      <w:r>
        <w:rPr>
          <w:spacing w:val="24"/>
        </w:rPr>
        <w:t>索</w:t>
      </w:r>
      <w:r>
        <w:rPr>
          <w:spacing w:val="21"/>
        </w:rPr>
        <w:t>，经人</w:t>
      </w:r>
      <w:r>
        <w:rPr>
          <w:spacing w:val="24"/>
        </w:rPr>
        <w:t>力</w:t>
      </w:r>
      <w:r>
        <w:rPr>
          <w:spacing w:val="21"/>
        </w:rPr>
        <w:t>资源社会</w:t>
      </w:r>
      <w:r>
        <w:rPr>
          <w:spacing w:val="24"/>
        </w:rPr>
        <w:t>保</w:t>
      </w:r>
      <w:r>
        <w:rPr>
          <w:spacing w:val="21"/>
        </w:rPr>
        <w:t>障行政</w:t>
      </w:r>
      <w:r>
        <w:t>部</w:t>
      </w:r>
      <w:r>
        <w:rPr>
          <w:spacing w:val="17"/>
        </w:rPr>
        <w:t>门查证属实的，按</w:t>
      </w:r>
      <w:r>
        <w:rPr>
          <w:spacing w:val="14"/>
        </w:rPr>
        <w:t>规</w:t>
      </w:r>
      <w:r>
        <w:rPr>
          <w:spacing w:val="17"/>
        </w:rPr>
        <w:t>定给予举报人一定数额的资金奖励</w:t>
      </w:r>
      <w:r>
        <w:t>。</w:t>
      </w:r>
    </w:p>
    <w:p>
      <w:pPr>
        <w:pStyle w:val="4"/>
        <w:tabs>
          <w:tab w:val="left" w:pos="2171"/>
        </w:tabs>
        <w:spacing w:line="326" w:lineRule="auto"/>
        <w:ind w:left="128" w:right="287" w:firstLine="672"/>
      </w:pPr>
      <w:r>
        <w:rPr>
          <w:rFonts w:hint="eastAsia" w:ascii="黑体" w:eastAsia="黑体"/>
          <w:spacing w:val="21"/>
        </w:rPr>
        <w:t>第</w:t>
      </w:r>
      <w:r>
        <w:rPr>
          <w:rFonts w:hint="eastAsia" w:ascii="黑体" w:eastAsia="黑体"/>
          <w:spacing w:val="24"/>
        </w:rPr>
        <w:t>三</w:t>
      </w:r>
      <w:r>
        <w:rPr>
          <w:rFonts w:hint="eastAsia" w:ascii="黑体" w:eastAsia="黑体"/>
        </w:rPr>
        <w:t>条</w:t>
      </w:r>
      <w:r>
        <w:rPr>
          <w:rFonts w:hint="eastAsia" w:ascii="黑体" w:eastAsia="黑体"/>
        </w:rPr>
        <w:tab/>
      </w:r>
      <w:r>
        <w:rPr>
          <w:spacing w:val="21"/>
          <w:w w:val="95"/>
        </w:rPr>
        <w:t>县</w:t>
      </w:r>
      <w:r>
        <w:rPr>
          <w:spacing w:val="24"/>
          <w:w w:val="95"/>
        </w:rPr>
        <w:t>级</w:t>
      </w:r>
      <w:r>
        <w:rPr>
          <w:spacing w:val="21"/>
          <w:w w:val="95"/>
        </w:rPr>
        <w:t>以上人</w:t>
      </w:r>
      <w:r>
        <w:rPr>
          <w:spacing w:val="24"/>
          <w:w w:val="95"/>
        </w:rPr>
        <w:t>力</w:t>
      </w:r>
      <w:r>
        <w:rPr>
          <w:spacing w:val="21"/>
          <w:w w:val="95"/>
        </w:rPr>
        <w:t>资源</w:t>
      </w:r>
      <w:r>
        <w:rPr>
          <w:spacing w:val="24"/>
          <w:w w:val="95"/>
        </w:rPr>
        <w:t>社</w:t>
      </w:r>
      <w:r>
        <w:rPr>
          <w:spacing w:val="21"/>
          <w:w w:val="95"/>
        </w:rPr>
        <w:t>会保障</w:t>
      </w:r>
      <w:r>
        <w:rPr>
          <w:spacing w:val="24"/>
          <w:w w:val="95"/>
        </w:rPr>
        <w:t>行</w:t>
      </w:r>
      <w:r>
        <w:rPr>
          <w:spacing w:val="21"/>
          <w:w w:val="95"/>
        </w:rPr>
        <w:t>政部</w:t>
      </w:r>
      <w:r>
        <w:rPr>
          <w:spacing w:val="24"/>
          <w:w w:val="95"/>
        </w:rPr>
        <w:t>门</w:t>
      </w:r>
      <w:r>
        <w:rPr>
          <w:spacing w:val="21"/>
          <w:w w:val="95"/>
        </w:rPr>
        <w:t>负责社</w:t>
      </w:r>
      <w:r>
        <w:rPr>
          <w:w w:val="95"/>
        </w:rPr>
        <w:t>会</w:t>
      </w:r>
      <w:r>
        <w:rPr>
          <w:spacing w:val="17"/>
        </w:rPr>
        <w:t>保险基金监督</w:t>
      </w:r>
      <w:r>
        <w:rPr>
          <w:spacing w:val="14"/>
        </w:rPr>
        <w:t>工</w:t>
      </w:r>
      <w:r>
        <w:rPr>
          <w:spacing w:val="17"/>
        </w:rPr>
        <w:t>作的机构负责受</w:t>
      </w:r>
      <w:r>
        <w:rPr>
          <w:spacing w:val="14"/>
        </w:rPr>
        <w:t>理</w:t>
      </w:r>
      <w:r>
        <w:rPr>
          <w:spacing w:val="17"/>
        </w:rPr>
        <w:t>和承办举报奖励工作</w:t>
      </w:r>
      <w:r>
        <w:t>。</w:t>
      </w:r>
    </w:p>
    <w:p>
      <w:pPr>
        <w:pStyle w:val="4"/>
        <w:tabs>
          <w:tab w:val="left" w:pos="2171"/>
        </w:tabs>
        <w:spacing w:line="326" w:lineRule="auto"/>
        <w:ind w:left="128" w:right="287" w:firstLine="672"/>
      </w:pPr>
      <w:r>
        <w:rPr>
          <w:rFonts w:hint="eastAsia" w:ascii="黑体" w:eastAsia="黑体"/>
          <w:spacing w:val="21"/>
        </w:rPr>
        <w:t>第四</w:t>
      </w:r>
      <w:r>
        <w:rPr>
          <w:rFonts w:hint="eastAsia" w:ascii="黑体" w:eastAsia="黑体"/>
        </w:rPr>
        <w:t>条</w:t>
      </w:r>
      <w:r>
        <w:rPr>
          <w:rFonts w:hint="eastAsia" w:ascii="黑体" w:eastAsia="黑体"/>
        </w:rPr>
        <w:tab/>
      </w:r>
      <w:r>
        <w:rPr>
          <w:spacing w:val="21"/>
          <w:w w:val="95"/>
        </w:rPr>
        <w:t>举</w:t>
      </w:r>
      <w:r>
        <w:rPr>
          <w:spacing w:val="24"/>
          <w:w w:val="95"/>
        </w:rPr>
        <w:t>报</w:t>
      </w:r>
      <w:r>
        <w:rPr>
          <w:spacing w:val="21"/>
          <w:w w:val="95"/>
        </w:rPr>
        <w:t>奖励资</w:t>
      </w:r>
      <w:r>
        <w:rPr>
          <w:spacing w:val="24"/>
          <w:w w:val="95"/>
        </w:rPr>
        <w:t>金</w:t>
      </w:r>
      <w:r>
        <w:rPr>
          <w:spacing w:val="21"/>
          <w:w w:val="95"/>
        </w:rPr>
        <w:t>按照</w:t>
      </w:r>
      <w:r>
        <w:rPr>
          <w:spacing w:val="24"/>
          <w:w w:val="95"/>
        </w:rPr>
        <w:t>预</w:t>
      </w:r>
      <w:r>
        <w:rPr>
          <w:spacing w:val="21"/>
          <w:w w:val="95"/>
        </w:rPr>
        <w:t>算管理</w:t>
      </w:r>
      <w:r>
        <w:rPr>
          <w:spacing w:val="24"/>
          <w:w w:val="95"/>
        </w:rPr>
        <w:t>有</w:t>
      </w:r>
      <w:r>
        <w:rPr>
          <w:spacing w:val="21"/>
          <w:w w:val="95"/>
        </w:rPr>
        <w:t>关规</w:t>
      </w:r>
      <w:r>
        <w:rPr>
          <w:spacing w:val="24"/>
          <w:w w:val="95"/>
        </w:rPr>
        <w:t>定</w:t>
      </w:r>
      <w:r>
        <w:rPr>
          <w:spacing w:val="21"/>
          <w:w w:val="95"/>
        </w:rPr>
        <w:t>列入同</w:t>
      </w:r>
      <w:r>
        <w:rPr>
          <w:w w:val="95"/>
        </w:rPr>
        <w:t>级</w:t>
      </w:r>
      <w:r>
        <w:rPr>
          <w:spacing w:val="17"/>
        </w:rPr>
        <w:t>人力资源社会保障</w:t>
      </w:r>
      <w:r>
        <w:rPr>
          <w:spacing w:val="14"/>
        </w:rPr>
        <w:t>行</w:t>
      </w:r>
      <w:r>
        <w:rPr>
          <w:spacing w:val="17"/>
        </w:rPr>
        <w:t>政部门的部门预算</w:t>
      </w:r>
      <w:r>
        <w:rPr>
          <w:spacing w:val="14"/>
        </w:rPr>
        <w:t>，</w:t>
      </w:r>
      <w:r>
        <w:rPr>
          <w:spacing w:val="17"/>
        </w:rPr>
        <w:t>单独列支</w:t>
      </w:r>
      <w:r>
        <w:t>。</w:t>
      </w:r>
    </w:p>
    <w:p>
      <w:pPr>
        <w:pStyle w:val="4"/>
        <w:spacing w:line="328" w:lineRule="auto"/>
        <w:ind w:left="128" w:right="285" w:firstLine="672"/>
        <w:jc w:val="both"/>
      </w:pPr>
      <w:r>
        <w:rPr>
          <w:rFonts w:hint="eastAsia" w:ascii="黑体" w:eastAsia="黑体"/>
          <w:spacing w:val="16"/>
        </w:rPr>
        <w:t xml:space="preserve">第五条 </w:t>
      </w:r>
      <w:r>
        <w:rPr>
          <w:spacing w:val="19"/>
        </w:rPr>
        <w:t>举报人可采用来信、来访、电话、传真或网络</w:t>
      </w:r>
      <w:r>
        <w:rPr>
          <w:spacing w:val="19"/>
          <w:w w:val="95"/>
        </w:rPr>
        <w:t xml:space="preserve">等形式进行举报，举报事项应当事实清楚、客观真实。奖励 </w:t>
      </w:r>
      <w:r>
        <w:rPr>
          <w:spacing w:val="20"/>
          <w:w w:val="95"/>
        </w:rPr>
        <w:t xml:space="preserve">对象原则上应为实名举报者，实名举报者举报过程中应主动 </w:t>
      </w:r>
      <w:r>
        <w:rPr>
          <w:spacing w:val="14"/>
        </w:rPr>
        <w:t>提供身份信息及有效联系方式。</w:t>
      </w:r>
    </w:p>
    <w:p>
      <w:pPr>
        <w:spacing w:after="0" w:line="328" w:lineRule="auto"/>
        <w:jc w:val="both"/>
        <w:sectPr>
          <w:pgSz w:w="11910" w:h="16840"/>
          <w:pgMar w:top="1600" w:right="1180" w:bottom="1880" w:left="1460" w:header="0" w:footer="1681" w:gutter="0"/>
          <w:cols w:space="720" w:num="1"/>
        </w:sectPr>
      </w:pPr>
    </w:p>
    <w:p>
      <w:pPr>
        <w:pStyle w:val="4"/>
        <w:rPr>
          <w:sz w:val="20"/>
        </w:rPr>
      </w:pPr>
    </w:p>
    <w:p>
      <w:pPr>
        <w:pStyle w:val="4"/>
        <w:spacing w:before="9"/>
        <w:rPr>
          <w:sz w:val="24"/>
        </w:rPr>
      </w:pPr>
    </w:p>
    <w:p>
      <w:pPr>
        <w:pStyle w:val="4"/>
        <w:spacing w:before="54" w:line="328" w:lineRule="auto"/>
        <w:ind w:left="128" w:right="285" w:firstLine="672"/>
        <w:jc w:val="both"/>
      </w:pPr>
      <w:r>
        <w:rPr>
          <w:spacing w:val="20"/>
          <w:w w:val="95"/>
        </w:rPr>
        <w:t xml:space="preserve">匿名举报并希望获得奖励的，应主动提供能够辨认其身 </w:t>
      </w:r>
      <w:r>
        <w:rPr>
          <w:spacing w:val="21"/>
          <w:w w:val="95"/>
        </w:rPr>
        <w:t>份的信息及有效联系方式（</w:t>
      </w:r>
      <w:r>
        <w:rPr>
          <w:spacing w:val="19"/>
          <w:w w:val="95"/>
        </w:rPr>
        <w:t xml:space="preserve">包括但不限于举报过程中约定身 </w:t>
      </w:r>
      <w:r>
        <w:rPr>
          <w:spacing w:val="20"/>
          <w:w w:val="95"/>
        </w:rPr>
        <w:t>份代码、举报密码、特定联系方式、举报处理结果和奖励权</w:t>
      </w:r>
      <w:r>
        <w:rPr>
          <w:spacing w:val="17"/>
          <w:w w:val="99"/>
        </w:rPr>
        <w:t>利</w:t>
      </w:r>
      <w:r>
        <w:rPr>
          <w:spacing w:val="16"/>
          <w:w w:val="99"/>
        </w:rPr>
        <w:t>的告知方式等</w:t>
      </w:r>
      <w:r>
        <w:rPr>
          <w:spacing w:val="-151"/>
          <w:w w:val="99"/>
        </w:rPr>
        <w:t>）</w:t>
      </w:r>
      <w:r>
        <w:rPr>
          <w:spacing w:val="14"/>
          <w:w w:val="99"/>
        </w:rPr>
        <w:t>，未提供的视为主动放弃奖励。</w:t>
      </w:r>
    </w:p>
    <w:p>
      <w:pPr>
        <w:pStyle w:val="4"/>
        <w:spacing w:line="326" w:lineRule="auto"/>
        <w:ind w:left="128" w:right="287" w:firstLine="672"/>
        <w:jc w:val="both"/>
      </w:pPr>
      <w:r>
        <w:rPr>
          <w:rFonts w:hint="eastAsia" w:ascii="黑体" w:eastAsia="黑体"/>
        </w:rPr>
        <w:t xml:space="preserve">第六条 </w:t>
      </w:r>
      <w:r>
        <w:t>人力资源社会保障行政部门应向社会公布受理举报机构名称、办公地址、举报电话和电子信箱等。</w:t>
      </w:r>
    </w:p>
    <w:p>
      <w:pPr>
        <w:pStyle w:val="4"/>
        <w:spacing w:line="328" w:lineRule="auto"/>
        <w:ind w:left="128" w:right="285" w:firstLine="672"/>
        <w:jc w:val="both"/>
      </w:pPr>
      <w:r>
        <w:rPr>
          <w:rFonts w:hint="eastAsia" w:ascii="黑体" w:eastAsia="黑体"/>
          <w:spacing w:val="16"/>
        </w:rPr>
        <w:t xml:space="preserve">第七条 </w:t>
      </w:r>
      <w:r>
        <w:rPr>
          <w:spacing w:val="19"/>
        </w:rPr>
        <w:t>人力资源社会保障行政部门根据举报事项查证</w:t>
      </w:r>
      <w:r>
        <w:rPr>
          <w:spacing w:val="7"/>
        </w:rPr>
        <w:t xml:space="preserve">情况，在结案后 </w:t>
      </w:r>
      <w:r>
        <w:t>5</w:t>
      </w:r>
      <w:r>
        <w:rPr>
          <w:spacing w:val="11"/>
        </w:rPr>
        <w:t xml:space="preserve"> 个工作日内对违法违规事实与举报事项一</w:t>
      </w:r>
      <w:r>
        <w:rPr>
          <w:spacing w:val="20"/>
          <w:w w:val="95"/>
        </w:rPr>
        <w:t xml:space="preserve">致性作出认定。举报人和举报事项符合《暂行办法》第十三 </w:t>
      </w:r>
      <w:r>
        <w:rPr>
          <w:spacing w:val="14"/>
        </w:rPr>
        <w:t>条规定情形的，给予奖励。</w:t>
      </w:r>
    </w:p>
    <w:p>
      <w:pPr>
        <w:pStyle w:val="4"/>
        <w:spacing w:line="328" w:lineRule="auto"/>
        <w:ind w:left="128" w:right="285" w:firstLine="672"/>
        <w:jc w:val="both"/>
      </w:pPr>
      <w:r>
        <w:rPr>
          <w:rFonts w:hint="eastAsia" w:ascii="黑体" w:eastAsia="黑体"/>
          <w:spacing w:val="35"/>
        </w:rPr>
        <w:t xml:space="preserve">第八条 </w:t>
      </w:r>
      <w:r>
        <w:rPr>
          <w:spacing w:val="34"/>
        </w:rPr>
        <w:t>同一事项由两个或两个以上举报人分别举报</w:t>
      </w:r>
      <w:r>
        <w:rPr>
          <w:spacing w:val="20"/>
          <w:w w:val="95"/>
        </w:rPr>
        <w:t xml:space="preserve">的，只对人力资源社会保障行政部门受理举报时间在先的第 一举报人进行奖励；由两个或两个以上举报人联名举报的， 按一个举报人奖励额度进行奖励，奖金由举报人自行协商分 配；对同一举报人的同一举报事项，不重复奖励；对同一举 报人提起的两个或者两个以上有包含关系的举报事项，相同 </w:t>
      </w:r>
      <w:r>
        <w:rPr>
          <w:spacing w:val="14"/>
        </w:rPr>
        <w:t>内容部分不重复奖励。</w:t>
      </w:r>
    </w:p>
    <w:p>
      <w:pPr>
        <w:pStyle w:val="4"/>
        <w:spacing w:line="397" w:lineRule="exact"/>
        <w:ind w:left="800"/>
      </w:pPr>
      <w:r>
        <w:t>最终认定的违法违规事实与举报事项不一致的，不予奖</w:t>
      </w:r>
    </w:p>
    <w:p>
      <w:pPr>
        <w:pStyle w:val="4"/>
        <w:spacing w:before="142" w:line="326" w:lineRule="auto"/>
        <w:ind w:left="128" w:right="285"/>
        <w:jc w:val="both"/>
      </w:pPr>
      <w:r>
        <w:rPr>
          <w:spacing w:val="20"/>
          <w:w w:val="95"/>
        </w:rPr>
        <w:t xml:space="preserve">励；最终认定的违法违规事实与举报事项部分一致的，只计 算相一致部分的奖励金额；除举报事项外，还认定其他违法 </w:t>
      </w:r>
      <w:r>
        <w:rPr>
          <w:spacing w:val="13"/>
        </w:rPr>
        <w:t>违规事实的，其他违法违规事实部分不计算奖励金额。</w:t>
      </w:r>
    </w:p>
    <w:p>
      <w:pPr>
        <w:spacing w:after="0" w:line="326" w:lineRule="auto"/>
        <w:jc w:val="both"/>
        <w:sectPr>
          <w:pgSz w:w="11910" w:h="16840"/>
          <w:pgMar w:top="1600" w:right="1180" w:bottom="1880" w:left="1460" w:header="0" w:footer="1681" w:gutter="0"/>
          <w:cols w:space="720" w:num="1"/>
        </w:sectPr>
      </w:pPr>
    </w:p>
    <w:p>
      <w:pPr>
        <w:pStyle w:val="4"/>
        <w:rPr>
          <w:sz w:val="20"/>
        </w:rPr>
      </w:pPr>
    </w:p>
    <w:p>
      <w:pPr>
        <w:pStyle w:val="4"/>
        <w:spacing w:before="9"/>
        <w:rPr>
          <w:sz w:val="24"/>
        </w:rPr>
      </w:pPr>
    </w:p>
    <w:p>
      <w:pPr>
        <w:pStyle w:val="4"/>
        <w:spacing w:before="54" w:line="328" w:lineRule="auto"/>
        <w:ind w:left="128" w:right="285" w:firstLine="672"/>
        <w:jc w:val="both"/>
      </w:pPr>
      <w:r>
        <w:rPr>
          <w:spacing w:val="20"/>
          <w:w w:val="95"/>
        </w:rPr>
        <w:t xml:space="preserve">举报案件涉及多个行政区域社会保险基金的，由造成社 会保险基金损失最大的行政区域人力资源社会保障行政部门 给予奖励，其他行政区域人力资源社会保障行政部门不再重 </w:t>
      </w:r>
      <w:r>
        <w:rPr>
          <w:spacing w:val="14"/>
        </w:rPr>
        <w:t>复给予奖励。</w:t>
      </w:r>
    </w:p>
    <w:p>
      <w:pPr>
        <w:pStyle w:val="4"/>
        <w:spacing w:line="326" w:lineRule="auto"/>
        <w:ind w:left="128" w:right="287" w:firstLine="672"/>
      </w:pPr>
      <w:r>
        <w:rPr>
          <w:spacing w:val="20"/>
          <w:w w:val="95"/>
        </w:rPr>
        <w:t xml:space="preserve">一次性有效举报中查实举报对象具有多种违法行为的， </w:t>
      </w:r>
      <w:r>
        <w:rPr>
          <w:spacing w:val="15"/>
        </w:rPr>
        <w:t>以举报中最高奖励标准发放奖励金，不累积计算奖励金额。</w:t>
      </w:r>
    </w:p>
    <w:p>
      <w:pPr>
        <w:pStyle w:val="4"/>
        <w:tabs>
          <w:tab w:val="left" w:pos="2142"/>
        </w:tabs>
        <w:ind w:left="800"/>
      </w:pPr>
      <w:r>
        <w:rPr>
          <w:rFonts w:hint="eastAsia" w:ascii="黑体" w:eastAsia="黑体"/>
          <w:spacing w:val="17"/>
        </w:rPr>
        <w:t>第九</w:t>
      </w:r>
      <w:r>
        <w:rPr>
          <w:rFonts w:hint="eastAsia" w:ascii="黑体" w:eastAsia="黑体"/>
        </w:rPr>
        <w:t>条</w:t>
      </w:r>
      <w:r>
        <w:rPr>
          <w:rFonts w:hint="eastAsia" w:ascii="黑体" w:eastAsia="黑体"/>
        </w:rPr>
        <w:tab/>
      </w:r>
      <w:r>
        <w:rPr>
          <w:spacing w:val="17"/>
        </w:rPr>
        <w:t>举报奖励标</w:t>
      </w:r>
      <w:r>
        <w:t>准</w:t>
      </w:r>
    </w:p>
    <w:p>
      <w:pPr>
        <w:pStyle w:val="4"/>
        <w:spacing w:before="148" w:line="331" w:lineRule="auto"/>
        <w:ind w:left="128" w:right="148" w:firstLine="672"/>
      </w:pPr>
      <w:r>
        <w:rPr>
          <w:spacing w:val="21"/>
        </w:rPr>
        <w:t>（</w:t>
      </w:r>
      <w:r>
        <w:rPr>
          <w:spacing w:val="24"/>
        </w:rPr>
        <w:t>一</w:t>
      </w:r>
      <w:r>
        <w:rPr>
          <w:spacing w:val="21"/>
        </w:rPr>
        <w:t>）</w:t>
      </w:r>
      <w:r>
        <w:rPr>
          <w:spacing w:val="20"/>
        </w:rPr>
        <w:t>经查证举报情况属实并结案的，对举报人按社会</w:t>
      </w:r>
      <w:r>
        <w:rPr>
          <w:spacing w:val="17"/>
        </w:rPr>
        <w:t>保</w:t>
      </w:r>
      <w:r>
        <w:rPr>
          <w:spacing w:val="19"/>
        </w:rPr>
        <w:t>险</w:t>
      </w:r>
      <w:r>
        <w:rPr>
          <w:spacing w:val="17"/>
        </w:rPr>
        <w:t>基金</w:t>
      </w:r>
      <w:r>
        <w:rPr>
          <w:spacing w:val="19"/>
        </w:rPr>
        <w:t>损</w:t>
      </w:r>
      <w:r>
        <w:rPr>
          <w:spacing w:val="14"/>
        </w:rPr>
        <w:t>失</w:t>
      </w:r>
      <w:r>
        <w:rPr>
          <w:spacing w:val="17"/>
        </w:rPr>
        <w:t>金</w:t>
      </w:r>
      <w:r>
        <w:rPr>
          <w:spacing w:val="19"/>
        </w:rPr>
        <w:t>额</w:t>
      </w:r>
      <w:r>
        <w:t>的</w:t>
      </w:r>
      <w:r>
        <w:rPr>
          <w:spacing w:val="-67"/>
        </w:rPr>
        <w:t xml:space="preserve"> </w:t>
      </w:r>
      <w:r>
        <w:rPr>
          <w:spacing w:val="18"/>
        </w:rPr>
        <w:t>5</w:t>
      </w:r>
      <w:r>
        <w:rPr>
          <w:spacing w:val="18"/>
          <w:w w:val="99"/>
        </w:rPr>
        <w:drawing>
          <wp:inline distT="0" distB="0" distL="0" distR="0">
            <wp:extent cx="85090" cy="154940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15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7"/>
        </w:rPr>
        <w:t>予</w:t>
      </w:r>
      <w:r>
        <w:rPr>
          <w:spacing w:val="19"/>
        </w:rPr>
        <w:t>以</w:t>
      </w:r>
      <w:r>
        <w:rPr>
          <w:spacing w:val="17"/>
        </w:rPr>
        <w:t>奖励</w:t>
      </w:r>
      <w:r>
        <w:rPr>
          <w:spacing w:val="19"/>
        </w:rPr>
        <w:t>，</w:t>
      </w:r>
      <w:r>
        <w:rPr>
          <w:spacing w:val="17"/>
        </w:rPr>
        <w:t>最高额</w:t>
      </w:r>
      <w:r>
        <w:rPr>
          <w:spacing w:val="19"/>
        </w:rPr>
        <w:t>度</w:t>
      </w:r>
      <w:r>
        <w:rPr>
          <w:spacing w:val="17"/>
        </w:rPr>
        <w:t>不</w:t>
      </w:r>
      <w:r>
        <w:rPr>
          <w:spacing w:val="19"/>
        </w:rPr>
        <w:t>超</w:t>
      </w:r>
      <w:r>
        <w:t>过</w:t>
      </w:r>
      <w:r>
        <w:rPr>
          <w:spacing w:val="-65"/>
        </w:rPr>
        <w:t xml:space="preserve"> </w:t>
      </w:r>
      <w:r>
        <w:t>10</w:t>
      </w:r>
      <w:r>
        <w:rPr>
          <w:spacing w:val="-71"/>
        </w:rPr>
        <w:t xml:space="preserve"> </w:t>
      </w:r>
      <w:r>
        <w:rPr>
          <w:spacing w:val="17"/>
        </w:rPr>
        <w:t>万</w:t>
      </w:r>
      <w:r>
        <w:rPr>
          <w:spacing w:val="19"/>
        </w:rPr>
        <w:t>元</w:t>
      </w:r>
      <w:r>
        <w:t>，</w:t>
      </w:r>
    </w:p>
    <w:p>
      <w:pPr>
        <w:pStyle w:val="4"/>
        <w:spacing w:line="399" w:lineRule="exact"/>
        <w:ind w:left="128"/>
      </w:pPr>
      <w:r>
        <w:t>奖励金额不足 500 元的，按 500 元的标准发放；</w:t>
      </w:r>
    </w:p>
    <w:p>
      <w:pPr>
        <w:pStyle w:val="4"/>
        <w:spacing w:before="149" w:line="326" w:lineRule="auto"/>
        <w:ind w:left="128" w:right="287" w:firstLine="672"/>
        <w:jc w:val="both"/>
      </w:pPr>
      <w:r>
        <w:rPr>
          <w:spacing w:val="21"/>
          <w:w w:val="95"/>
        </w:rPr>
        <w:t>（二）</w:t>
      </w:r>
      <w:r>
        <w:rPr>
          <w:spacing w:val="20"/>
          <w:w w:val="95"/>
        </w:rPr>
        <w:t xml:space="preserve">对可能造成社会保险基金重大损失，因举报人举 </w:t>
      </w:r>
      <w:r>
        <w:rPr>
          <w:spacing w:val="7"/>
        </w:rPr>
        <w:t xml:space="preserve">报而被有效制止的奖励 </w:t>
      </w:r>
      <w:r>
        <w:rPr>
          <w:spacing w:val="3"/>
        </w:rPr>
        <w:t>500</w:t>
      </w:r>
      <w:r>
        <w:rPr>
          <w:spacing w:val="-17"/>
        </w:rPr>
        <w:t xml:space="preserve"> 元。</w:t>
      </w:r>
    </w:p>
    <w:p>
      <w:pPr>
        <w:pStyle w:val="4"/>
        <w:spacing w:before="5" w:line="326" w:lineRule="auto"/>
        <w:ind w:left="128" w:right="287" w:firstLine="672"/>
        <w:jc w:val="both"/>
      </w:pPr>
      <w:r>
        <w:rPr>
          <w:rFonts w:hint="eastAsia" w:ascii="黑体" w:eastAsia="黑体"/>
        </w:rPr>
        <w:t xml:space="preserve">第十条 </w:t>
      </w:r>
      <w:r>
        <w:t>社会保险基金监督举报奖励资金的认定和审批工作程序如下:</w:t>
      </w:r>
    </w:p>
    <w:p>
      <w:pPr>
        <w:pStyle w:val="4"/>
        <w:spacing w:before="4" w:line="328" w:lineRule="auto"/>
        <w:ind w:left="128" w:right="285" w:firstLine="672"/>
        <w:jc w:val="both"/>
      </w:pPr>
      <w:r>
        <w:rPr>
          <w:spacing w:val="21"/>
          <w:w w:val="95"/>
        </w:rPr>
        <w:t>（</w:t>
      </w:r>
      <w:r>
        <w:rPr>
          <w:spacing w:val="24"/>
          <w:w w:val="95"/>
        </w:rPr>
        <w:t>一</w:t>
      </w:r>
      <w:r>
        <w:rPr>
          <w:spacing w:val="21"/>
          <w:w w:val="95"/>
        </w:rPr>
        <w:t>）</w:t>
      </w:r>
      <w:r>
        <w:rPr>
          <w:spacing w:val="19"/>
          <w:w w:val="95"/>
        </w:rPr>
        <w:t xml:space="preserve">人力资源社会保障行政部门在举报查处结案或者 </w:t>
      </w:r>
      <w:r>
        <w:rPr>
          <w:spacing w:val="22"/>
        </w:rPr>
        <w:t>移送追究刑事责任后，</w:t>
      </w:r>
      <w:r>
        <w:rPr>
          <w:spacing w:val="12"/>
        </w:rPr>
        <w:t>5</w:t>
      </w:r>
      <w:r>
        <w:rPr>
          <w:spacing w:val="13"/>
        </w:rPr>
        <w:t xml:space="preserve"> 个工作日内提出奖励对象和奖励金</w:t>
      </w:r>
      <w:r>
        <w:rPr>
          <w:spacing w:val="9"/>
          <w:w w:val="99"/>
        </w:rPr>
        <w:t>额，填写《社会保险基金监督举报奖励审批表</w:t>
      </w:r>
      <w:r>
        <w:rPr>
          <w:spacing w:val="-183"/>
          <w:w w:val="99"/>
        </w:rPr>
        <w:t>》</w:t>
      </w:r>
      <w:r>
        <w:rPr>
          <w:spacing w:val="17"/>
          <w:w w:val="99"/>
        </w:rPr>
        <w:t>（</w:t>
      </w:r>
      <w:r>
        <w:rPr>
          <w:spacing w:val="8"/>
          <w:w w:val="99"/>
        </w:rPr>
        <w:t>附件</w:t>
      </w:r>
      <w:r>
        <w:rPr>
          <w:spacing w:val="-59"/>
        </w:rPr>
        <w:t xml:space="preserve"> </w:t>
      </w:r>
      <w:r>
        <w:rPr>
          <w:spacing w:val="8"/>
          <w:w w:val="99"/>
        </w:rPr>
        <w:t>1</w:t>
      </w:r>
      <w:r>
        <w:rPr>
          <w:spacing w:val="-149"/>
          <w:w w:val="99"/>
        </w:rPr>
        <w:t>）</w:t>
      </w:r>
      <w:r>
        <w:rPr>
          <w:spacing w:val="-15"/>
          <w:w w:val="99"/>
        </w:rPr>
        <w:t>，并</w:t>
      </w:r>
      <w:r>
        <w:rPr>
          <w:spacing w:val="13"/>
        </w:rPr>
        <w:t>作出审核意见；</w:t>
      </w:r>
    </w:p>
    <w:p>
      <w:pPr>
        <w:pStyle w:val="4"/>
        <w:spacing w:line="326" w:lineRule="auto"/>
        <w:ind w:left="128" w:right="285" w:firstLine="672"/>
        <w:jc w:val="both"/>
      </w:pPr>
      <w:r>
        <w:rPr>
          <w:spacing w:val="17"/>
          <w:w w:val="95"/>
        </w:rPr>
        <w:t>（二</w:t>
      </w:r>
      <w:r>
        <w:rPr>
          <w:spacing w:val="-178"/>
          <w:w w:val="95"/>
        </w:rPr>
        <w:t>）</w:t>
      </w:r>
      <w:r>
        <w:rPr>
          <w:spacing w:val="13"/>
          <w:w w:val="95"/>
        </w:rPr>
        <w:t xml:space="preserve">《社会保险基金监督举报奖励审批表》经单位负责 </w:t>
      </w:r>
      <w:r>
        <w:rPr>
          <w:spacing w:val="8"/>
        </w:rPr>
        <w:t>人审批后，</w:t>
      </w:r>
      <w:r>
        <w:rPr>
          <w:spacing w:val="-24"/>
        </w:rPr>
        <w:t>3</w:t>
      </w:r>
      <w:r>
        <w:rPr>
          <w:spacing w:val="1"/>
        </w:rPr>
        <w:t xml:space="preserve"> 个工作日内以适当方式向举报人送达《社会保险</w:t>
      </w:r>
      <w:r>
        <w:rPr>
          <w:spacing w:val="2"/>
          <w:w w:val="99"/>
        </w:rPr>
        <w:t>基金监督举报奖励通知书》</w:t>
      </w:r>
      <w:r>
        <w:rPr>
          <w:spacing w:val="17"/>
          <w:w w:val="99"/>
        </w:rPr>
        <w:t>（</w:t>
      </w:r>
      <w:r>
        <w:rPr>
          <w:spacing w:val="8"/>
          <w:w w:val="99"/>
        </w:rPr>
        <w:t>附件</w:t>
      </w:r>
      <w:r>
        <w:rPr>
          <w:spacing w:val="-62"/>
        </w:rPr>
        <w:t xml:space="preserve"> </w:t>
      </w:r>
      <w:r>
        <w:rPr>
          <w:spacing w:val="8"/>
          <w:w w:val="99"/>
        </w:rPr>
        <w:t>2</w:t>
      </w:r>
      <w:r>
        <w:rPr>
          <w:spacing w:val="-151"/>
          <w:w w:val="99"/>
        </w:rPr>
        <w:t>）</w:t>
      </w:r>
      <w:r>
        <w:rPr>
          <w:w w:val="99"/>
        </w:rPr>
        <w:t>。</w:t>
      </w:r>
    </w:p>
    <w:p>
      <w:pPr>
        <w:spacing w:after="0" w:line="326" w:lineRule="auto"/>
        <w:jc w:val="both"/>
        <w:sectPr>
          <w:pgSz w:w="11910" w:h="16840"/>
          <w:pgMar w:top="1600" w:right="1180" w:bottom="1880" w:left="1460" w:header="0" w:footer="1681" w:gutter="0"/>
          <w:cols w:space="720" w:num="1"/>
        </w:sectPr>
      </w:pPr>
    </w:p>
    <w:p>
      <w:pPr>
        <w:pStyle w:val="4"/>
        <w:rPr>
          <w:sz w:val="20"/>
        </w:rPr>
      </w:pPr>
    </w:p>
    <w:p>
      <w:pPr>
        <w:pStyle w:val="4"/>
        <w:spacing w:before="9"/>
        <w:rPr>
          <w:sz w:val="24"/>
        </w:rPr>
      </w:pPr>
    </w:p>
    <w:p>
      <w:pPr>
        <w:pStyle w:val="4"/>
        <w:tabs>
          <w:tab w:val="left" w:pos="2511"/>
        </w:tabs>
        <w:spacing w:before="54" w:line="328" w:lineRule="auto"/>
        <w:ind w:left="128" w:right="117" w:firstLine="672"/>
      </w:pPr>
      <w:r>
        <w:rPr>
          <w:rFonts w:hint="eastAsia" w:ascii="黑体" w:eastAsia="黑体"/>
          <w:spacing w:val="21"/>
        </w:rPr>
        <w:t>第</w:t>
      </w:r>
      <w:r>
        <w:rPr>
          <w:rFonts w:hint="eastAsia" w:ascii="黑体" w:eastAsia="黑体"/>
          <w:spacing w:val="24"/>
        </w:rPr>
        <w:t>十</w:t>
      </w:r>
      <w:r>
        <w:rPr>
          <w:rFonts w:hint="eastAsia" w:ascii="黑体" w:eastAsia="黑体"/>
          <w:spacing w:val="21"/>
        </w:rPr>
        <w:t>一</w:t>
      </w:r>
      <w:r>
        <w:rPr>
          <w:rFonts w:hint="eastAsia" w:ascii="黑体" w:eastAsia="黑体"/>
        </w:rPr>
        <w:t>条</w:t>
      </w:r>
      <w:r>
        <w:rPr>
          <w:rFonts w:hint="eastAsia" w:ascii="黑体" w:eastAsia="黑体"/>
        </w:rPr>
        <w:tab/>
      </w:r>
      <w:r>
        <w:rPr>
          <w:spacing w:val="21"/>
        </w:rPr>
        <w:t>举</w:t>
      </w:r>
      <w:r>
        <w:rPr>
          <w:spacing w:val="24"/>
        </w:rPr>
        <w:t>报</w:t>
      </w:r>
      <w:r>
        <w:rPr>
          <w:spacing w:val="21"/>
        </w:rPr>
        <w:t>人应</w:t>
      </w:r>
      <w:r>
        <w:rPr>
          <w:spacing w:val="24"/>
        </w:rPr>
        <w:t>当</w:t>
      </w:r>
      <w:r>
        <w:rPr>
          <w:spacing w:val="21"/>
        </w:rPr>
        <w:t>自接</w:t>
      </w:r>
      <w:r>
        <w:rPr>
          <w:spacing w:val="24"/>
        </w:rPr>
        <w:t>到</w:t>
      </w:r>
      <w:r>
        <w:rPr>
          <w:spacing w:val="21"/>
        </w:rPr>
        <w:t>《社</w:t>
      </w:r>
      <w:r>
        <w:rPr>
          <w:spacing w:val="24"/>
        </w:rPr>
        <w:t>会</w:t>
      </w:r>
      <w:r>
        <w:rPr>
          <w:spacing w:val="21"/>
        </w:rPr>
        <w:t>保险基</w:t>
      </w:r>
      <w:r>
        <w:rPr>
          <w:spacing w:val="24"/>
        </w:rPr>
        <w:t>金</w:t>
      </w:r>
      <w:r>
        <w:rPr>
          <w:spacing w:val="21"/>
        </w:rPr>
        <w:t>监督</w:t>
      </w:r>
      <w:r>
        <w:rPr>
          <w:spacing w:val="24"/>
        </w:rPr>
        <w:t>举</w:t>
      </w:r>
      <w:r>
        <w:t>报</w:t>
      </w:r>
      <w:r>
        <w:rPr>
          <w:spacing w:val="17"/>
        </w:rPr>
        <w:t>奖</w:t>
      </w:r>
      <w:r>
        <w:rPr>
          <w:spacing w:val="19"/>
        </w:rPr>
        <w:t>励</w:t>
      </w:r>
      <w:r>
        <w:rPr>
          <w:spacing w:val="17"/>
        </w:rPr>
        <w:t>通知</w:t>
      </w:r>
      <w:r>
        <w:rPr>
          <w:spacing w:val="16"/>
        </w:rPr>
        <w:t>书</w:t>
      </w:r>
      <w:r>
        <w:rPr>
          <w:spacing w:val="17"/>
        </w:rPr>
        <w:t>》之</w:t>
      </w:r>
      <w:r>
        <w:rPr>
          <w:spacing w:val="19"/>
        </w:rPr>
        <w:t>日</w:t>
      </w:r>
      <w:r>
        <w:t>起</w:t>
      </w:r>
      <w:r>
        <w:rPr>
          <w:spacing w:val="-67"/>
        </w:rPr>
        <w:t xml:space="preserve"> </w:t>
      </w:r>
      <w:r>
        <w:t>30</w:t>
      </w:r>
      <w:r>
        <w:rPr>
          <w:spacing w:val="-70"/>
        </w:rPr>
        <w:t xml:space="preserve"> </w:t>
      </w:r>
      <w:r>
        <w:rPr>
          <w:spacing w:val="17"/>
        </w:rPr>
        <w:t>个工</w:t>
      </w:r>
      <w:r>
        <w:rPr>
          <w:spacing w:val="19"/>
        </w:rPr>
        <w:t>作</w:t>
      </w:r>
      <w:r>
        <w:rPr>
          <w:spacing w:val="17"/>
        </w:rPr>
        <w:t>日内</w:t>
      </w:r>
      <w:r>
        <w:rPr>
          <w:spacing w:val="19"/>
        </w:rPr>
        <w:t>，</w:t>
      </w:r>
      <w:r>
        <w:rPr>
          <w:spacing w:val="17"/>
        </w:rPr>
        <w:t>持</w:t>
      </w:r>
      <w:r>
        <w:rPr>
          <w:spacing w:val="19"/>
        </w:rPr>
        <w:t>本</w:t>
      </w:r>
      <w:r>
        <w:rPr>
          <w:spacing w:val="17"/>
        </w:rPr>
        <w:t>人有</w:t>
      </w:r>
      <w:r>
        <w:rPr>
          <w:spacing w:val="19"/>
        </w:rPr>
        <w:t>效</w:t>
      </w:r>
      <w:r>
        <w:rPr>
          <w:spacing w:val="17"/>
        </w:rPr>
        <w:t>身份</w:t>
      </w:r>
      <w:r>
        <w:rPr>
          <w:spacing w:val="19"/>
        </w:rPr>
        <w:t>证</w:t>
      </w:r>
      <w:r>
        <w:rPr>
          <w:spacing w:val="17"/>
        </w:rPr>
        <w:t>件</w:t>
      </w:r>
      <w:r>
        <w:t>、</w:t>
      </w:r>
      <w:r>
        <w:rPr>
          <w:spacing w:val="17"/>
          <w:w w:val="95"/>
        </w:rPr>
        <w:t>银</w:t>
      </w:r>
      <w:r>
        <w:rPr>
          <w:spacing w:val="19"/>
          <w:w w:val="95"/>
        </w:rPr>
        <w:t>行</w:t>
      </w:r>
      <w:r>
        <w:rPr>
          <w:spacing w:val="17"/>
          <w:w w:val="95"/>
        </w:rPr>
        <w:t>账户</w:t>
      </w:r>
      <w:r>
        <w:rPr>
          <w:spacing w:val="19"/>
          <w:w w:val="95"/>
        </w:rPr>
        <w:t>信</w:t>
      </w:r>
      <w:r>
        <w:rPr>
          <w:spacing w:val="17"/>
          <w:w w:val="95"/>
        </w:rPr>
        <w:t>息复印件</w:t>
      </w:r>
      <w:r>
        <w:rPr>
          <w:spacing w:val="-36"/>
          <w:w w:val="95"/>
        </w:rPr>
        <w:t>及</w:t>
      </w:r>
      <w:r>
        <w:rPr>
          <w:spacing w:val="17"/>
          <w:w w:val="95"/>
        </w:rPr>
        <w:t>《社</w:t>
      </w:r>
      <w:r>
        <w:rPr>
          <w:spacing w:val="19"/>
          <w:w w:val="95"/>
        </w:rPr>
        <w:t>会</w:t>
      </w:r>
      <w:r>
        <w:rPr>
          <w:spacing w:val="17"/>
          <w:w w:val="95"/>
        </w:rPr>
        <w:t>保险</w:t>
      </w:r>
      <w:r>
        <w:rPr>
          <w:spacing w:val="19"/>
          <w:w w:val="95"/>
        </w:rPr>
        <w:t>基</w:t>
      </w:r>
      <w:r>
        <w:rPr>
          <w:spacing w:val="17"/>
          <w:w w:val="95"/>
        </w:rPr>
        <w:t>金监督</w:t>
      </w:r>
      <w:r>
        <w:rPr>
          <w:spacing w:val="19"/>
          <w:w w:val="95"/>
        </w:rPr>
        <w:t>举</w:t>
      </w:r>
      <w:r>
        <w:rPr>
          <w:spacing w:val="17"/>
          <w:w w:val="95"/>
        </w:rPr>
        <w:t>报奖</w:t>
      </w:r>
      <w:r>
        <w:rPr>
          <w:spacing w:val="19"/>
          <w:w w:val="95"/>
        </w:rPr>
        <w:t>励</w:t>
      </w:r>
      <w:r>
        <w:rPr>
          <w:spacing w:val="17"/>
          <w:w w:val="95"/>
        </w:rPr>
        <w:t>通知</w:t>
      </w:r>
      <w:r>
        <w:rPr>
          <w:spacing w:val="19"/>
          <w:w w:val="95"/>
        </w:rPr>
        <w:t>书</w:t>
      </w:r>
      <w:r>
        <w:rPr>
          <w:spacing w:val="-15"/>
          <w:w w:val="95"/>
        </w:rPr>
        <w:t xml:space="preserve">》 </w:t>
      </w:r>
      <w:r>
        <w:rPr>
          <w:spacing w:val="21"/>
        </w:rPr>
        <w:t>到人力</w:t>
      </w:r>
      <w:r>
        <w:rPr>
          <w:spacing w:val="24"/>
        </w:rPr>
        <w:t>资</w:t>
      </w:r>
      <w:r>
        <w:rPr>
          <w:spacing w:val="21"/>
        </w:rPr>
        <w:t>源社会保障行</w:t>
      </w:r>
      <w:r>
        <w:rPr>
          <w:spacing w:val="24"/>
        </w:rPr>
        <w:t>政</w:t>
      </w:r>
      <w:r>
        <w:rPr>
          <w:spacing w:val="21"/>
        </w:rPr>
        <w:t>部门办</w:t>
      </w:r>
      <w:r>
        <w:rPr>
          <w:spacing w:val="24"/>
        </w:rPr>
        <w:t>理</w:t>
      </w:r>
      <w:r>
        <w:rPr>
          <w:spacing w:val="21"/>
        </w:rPr>
        <w:t>领取</w:t>
      </w:r>
      <w:r>
        <w:rPr>
          <w:spacing w:val="24"/>
        </w:rPr>
        <w:t>奖</w:t>
      </w:r>
      <w:r>
        <w:rPr>
          <w:spacing w:val="19"/>
        </w:rPr>
        <w:t>金</w:t>
      </w:r>
      <w:r>
        <w:rPr>
          <w:spacing w:val="21"/>
        </w:rPr>
        <w:t>手续</w:t>
      </w:r>
      <w:r>
        <w:rPr>
          <w:spacing w:val="24"/>
        </w:rPr>
        <w:t>。</w:t>
      </w:r>
      <w:r>
        <w:rPr>
          <w:spacing w:val="21"/>
        </w:rPr>
        <w:t>举报</w:t>
      </w:r>
      <w:r>
        <w:rPr>
          <w:spacing w:val="24"/>
        </w:rPr>
        <w:t>人</w:t>
      </w:r>
      <w:r>
        <w:t>不</w:t>
      </w:r>
      <w:r>
        <w:rPr>
          <w:spacing w:val="21"/>
        </w:rPr>
        <w:t>能现场办理</w:t>
      </w:r>
      <w:r>
        <w:rPr>
          <w:spacing w:val="24"/>
        </w:rPr>
        <w:t>奖</w:t>
      </w:r>
      <w:r>
        <w:rPr>
          <w:spacing w:val="21"/>
        </w:rPr>
        <w:t>金领取手</w:t>
      </w:r>
      <w:r>
        <w:rPr>
          <w:spacing w:val="24"/>
        </w:rPr>
        <w:t>续</w:t>
      </w:r>
      <w:r>
        <w:rPr>
          <w:spacing w:val="21"/>
        </w:rPr>
        <w:t>的，可委托</w:t>
      </w:r>
      <w:r>
        <w:rPr>
          <w:spacing w:val="24"/>
        </w:rPr>
        <w:t>他</w:t>
      </w:r>
      <w:r>
        <w:rPr>
          <w:spacing w:val="21"/>
        </w:rPr>
        <w:t>人代为</w:t>
      </w:r>
      <w:r>
        <w:rPr>
          <w:spacing w:val="24"/>
        </w:rPr>
        <w:t>办</w:t>
      </w:r>
      <w:r>
        <w:rPr>
          <w:spacing w:val="21"/>
        </w:rPr>
        <w:t>理。委托</w:t>
      </w:r>
      <w:r>
        <w:t>代</w:t>
      </w:r>
      <w:r>
        <w:rPr>
          <w:spacing w:val="21"/>
        </w:rPr>
        <w:t>理人应持举报</w:t>
      </w:r>
      <w:r>
        <w:rPr>
          <w:spacing w:val="24"/>
        </w:rPr>
        <w:t>人</w:t>
      </w:r>
      <w:r>
        <w:rPr>
          <w:spacing w:val="21"/>
        </w:rPr>
        <w:t>出具的委</w:t>
      </w:r>
      <w:r>
        <w:rPr>
          <w:spacing w:val="24"/>
        </w:rPr>
        <w:t>托</w:t>
      </w:r>
      <w:r>
        <w:rPr>
          <w:spacing w:val="21"/>
        </w:rPr>
        <w:t>书、举报</w:t>
      </w:r>
      <w:r>
        <w:rPr>
          <w:spacing w:val="24"/>
        </w:rPr>
        <w:t>人</w:t>
      </w:r>
      <w:r>
        <w:rPr>
          <w:spacing w:val="21"/>
        </w:rPr>
        <w:t>和委托</w:t>
      </w:r>
      <w:r>
        <w:rPr>
          <w:spacing w:val="24"/>
        </w:rPr>
        <w:t>代</w:t>
      </w:r>
      <w:r>
        <w:rPr>
          <w:spacing w:val="21"/>
        </w:rPr>
        <w:t>理人的有</w:t>
      </w:r>
      <w:r>
        <w:t>效</w:t>
      </w:r>
      <w:r>
        <w:rPr>
          <w:spacing w:val="21"/>
        </w:rPr>
        <w:t>身份</w:t>
      </w:r>
      <w:r>
        <w:rPr>
          <w:spacing w:val="24"/>
        </w:rPr>
        <w:t>证</w:t>
      </w:r>
      <w:r>
        <w:rPr>
          <w:spacing w:val="21"/>
        </w:rPr>
        <w:t>件</w:t>
      </w:r>
      <w:r>
        <w:rPr>
          <w:spacing w:val="19"/>
        </w:rPr>
        <w:t>和</w:t>
      </w:r>
      <w:r>
        <w:rPr>
          <w:spacing w:val="24"/>
        </w:rPr>
        <w:t>《</w:t>
      </w:r>
      <w:r>
        <w:rPr>
          <w:spacing w:val="21"/>
        </w:rPr>
        <w:t>社会</w:t>
      </w:r>
      <w:r>
        <w:rPr>
          <w:spacing w:val="24"/>
        </w:rPr>
        <w:t>保</w:t>
      </w:r>
      <w:r>
        <w:rPr>
          <w:spacing w:val="21"/>
        </w:rPr>
        <w:t>险基金监</w:t>
      </w:r>
      <w:r>
        <w:rPr>
          <w:spacing w:val="24"/>
        </w:rPr>
        <w:t>督</w:t>
      </w:r>
      <w:r>
        <w:rPr>
          <w:spacing w:val="21"/>
        </w:rPr>
        <w:t>举报奖励</w:t>
      </w:r>
      <w:r>
        <w:rPr>
          <w:spacing w:val="24"/>
        </w:rPr>
        <w:t>通</w:t>
      </w:r>
      <w:r>
        <w:rPr>
          <w:spacing w:val="21"/>
        </w:rPr>
        <w:t>知书》办理</w:t>
      </w:r>
      <w:r>
        <w:rPr>
          <w:spacing w:val="24"/>
        </w:rPr>
        <w:t>奖</w:t>
      </w:r>
      <w:r>
        <w:t>金</w:t>
      </w:r>
      <w:r>
        <w:rPr>
          <w:spacing w:val="21"/>
        </w:rPr>
        <w:t>领取</w:t>
      </w:r>
      <w:r>
        <w:rPr>
          <w:spacing w:val="24"/>
        </w:rPr>
        <w:t>手</w:t>
      </w:r>
      <w:r>
        <w:rPr>
          <w:spacing w:val="21"/>
        </w:rPr>
        <w:t>续。举报</w:t>
      </w:r>
      <w:r>
        <w:rPr>
          <w:spacing w:val="24"/>
        </w:rPr>
        <w:t>人</w:t>
      </w:r>
      <w:r>
        <w:rPr>
          <w:spacing w:val="19"/>
        </w:rPr>
        <w:t>或</w:t>
      </w:r>
      <w:r>
        <w:rPr>
          <w:spacing w:val="21"/>
        </w:rPr>
        <w:t>委托</w:t>
      </w:r>
      <w:r>
        <w:rPr>
          <w:spacing w:val="24"/>
        </w:rPr>
        <w:t>代</w:t>
      </w:r>
      <w:r>
        <w:rPr>
          <w:spacing w:val="21"/>
        </w:rPr>
        <w:t>理人在办</w:t>
      </w:r>
      <w:r>
        <w:rPr>
          <w:spacing w:val="24"/>
        </w:rPr>
        <w:t>理</w:t>
      </w:r>
      <w:r>
        <w:rPr>
          <w:spacing w:val="21"/>
        </w:rPr>
        <w:t>奖金领取</w:t>
      </w:r>
      <w:r>
        <w:rPr>
          <w:spacing w:val="24"/>
        </w:rPr>
        <w:t>手</w:t>
      </w:r>
      <w:r>
        <w:rPr>
          <w:spacing w:val="21"/>
        </w:rPr>
        <w:t>续时，</w:t>
      </w:r>
      <w:r>
        <w:t>应</w:t>
      </w:r>
      <w:r>
        <w:rPr>
          <w:spacing w:val="17"/>
        </w:rPr>
        <w:t>在</w:t>
      </w:r>
      <w:r>
        <w:rPr>
          <w:spacing w:val="19"/>
        </w:rPr>
        <w:t>《社会</w:t>
      </w:r>
      <w:r>
        <w:rPr>
          <w:spacing w:val="17"/>
        </w:rPr>
        <w:t>保</w:t>
      </w:r>
      <w:r>
        <w:rPr>
          <w:spacing w:val="19"/>
        </w:rPr>
        <w:t>险基金监</w:t>
      </w:r>
      <w:r>
        <w:rPr>
          <w:spacing w:val="17"/>
        </w:rPr>
        <w:t>督</w:t>
      </w:r>
      <w:r>
        <w:rPr>
          <w:spacing w:val="19"/>
        </w:rPr>
        <w:t>举报奖</w:t>
      </w:r>
      <w:r>
        <w:rPr>
          <w:spacing w:val="17"/>
        </w:rPr>
        <w:t>励</w:t>
      </w:r>
      <w:r>
        <w:rPr>
          <w:spacing w:val="19"/>
        </w:rPr>
        <w:t>确认</w:t>
      </w:r>
      <w:r>
        <w:rPr>
          <w:spacing w:val="17"/>
        </w:rPr>
        <w:t>发</w:t>
      </w:r>
      <w:r>
        <w:rPr>
          <w:spacing w:val="19"/>
        </w:rPr>
        <w:t>放登记表</w:t>
      </w:r>
      <w:r>
        <w:rPr>
          <w:spacing w:val="-149"/>
        </w:rPr>
        <w:t>》</w:t>
      </w:r>
      <w:r>
        <w:rPr>
          <w:spacing w:val="19"/>
        </w:rPr>
        <w:t>（附</w:t>
      </w:r>
      <w:r>
        <w:t>件</w:t>
      </w:r>
      <w:r>
        <w:rPr>
          <w:spacing w:val="-69"/>
        </w:rPr>
        <w:t xml:space="preserve"> </w:t>
      </w:r>
      <w:r>
        <w:rPr>
          <w:spacing w:val="5"/>
        </w:rPr>
        <w:t xml:space="preserve">3） </w:t>
      </w:r>
      <w:r>
        <w:rPr>
          <w:spacing w:val="17"/>
        </w:rPr>
        <w:t>签名（盖</w:t>
      </w:r>
      <w:r>
        <w:rPr>
          <w:spacing w:val="14"/>
        </w:rPr>
        <w:t>章</w:t>
      </w:r>
      <w:r>
        <w:rPr>
          <w:spacing w:val="-151"/>
        </w:rPr>
        <w:t>）</w:t>
      </w:r>
      <w:r>
        <w:t>。</w:t>
      </w:r>
    </w:p>
    <w:p>
      <w:pPr>
        <w:pStyle w:val="4"/>
        <w:spacing w:line="392" w:lineRule="exact"/>
        <w:ind w:left="800"/>
      </w:pPr>
      <w:r>
        <w:t>举报人无正当理由逾期未办理领取奖金手续的，视为自</w:t>
      </w:r>
    </w:p>
    <w:p>
      <w:pPr>
        <w:pStyle w:val="4"/>
        <w:spacing w:before="150" w:line="328" w:lineRule="auto"/>
        <w:ind w:left="128" w:right="117"/>
      </w:pPr>
      <w:r>
        <w:t>动放弃奖金。若因不可抗力、疫情防控、工作原因、有被打击报复的现实危险等正当情形而无法在期限内领奖，自该情形消除之日起 30 日内，举报人提供相应证据并经查证属实的， 可以领取奖励。</w:t>
      </w:r>
    </w:p>
    <w:p>
      <w:pPr>
        <w:pStyle w:val="4"/>
        <w:tabs>
          <w:tab w:val="left" w:pos="2511"/>
        </w:tabs>
        <w:spacing w:line="326" w:lineRule="auto"/>
        <w:ind w:left="128" w:right="285" w:firstLine="672"/>
      </w:pPr>
      <w:r>
        <w:rPr>
          <w:rFonts w:hint="eastAsia" w:ascii="黑体" w:eastAsia="黑体"/>
          <w:spacing w:val="21"/>
        </w:rPr>
        <w:t>第</w:t>
      </w:r>
      <w:r>
        <w:rPr>
          <w:rFonts w:hint="eastAsia" w:ascii="黑体" w:eastAsia="黑体"/>
          <w:spacing w:val="24"/>
        </w:rPr>
        <w:t>十</w:t>
      </w:r>
      <w:r>
        <w:rPr>
          <w:rFonts w:hint="eastAsia" w:ascii="黑体" w:eastAsia="黑体"/>
          <w:spacing w:val="21"/>
        </w:rPr>
        <w:t>二</w:t>
      </w:r>
      <w:r>
        <w:rPr>
          <w:rFonts w:hint="eastAsia" w:ascii="黑体" w:eastAsia="黑体"/>
        </w:rPr>
        <w:t>条</w:t>
      </w:r>
      <w:r>
        <w:rPr>
          <w:rFonts w:hint="eastAsia" w:ascii="黑体" w:eastAsia="黑体"/>
        </w:rPr>
        <w:tab/>
      </w:r>
      <w:r>
        <w:rPr>
          <w:spacing w:val="21"/>
          <w:w w:val="95"/>
        </w:rPr>
        <w:t>举</w:t>
      </w:r>
      <w:r>
        <w:rPr>
          <w:spacing w:val="24"/>
          <w:w w:val="95"/>
        </w:rPr>
        <w:t>报</w:t>
      </w:r>
      <w:r>
        <w:rPr>
          <w:spacing w:val="21"/>
          <w:w w:val="95"/>
        </w:rPr>
        <w:t>人对奖</w:t>
      </w:r>
      <w:r>
        <w:rPr>
          <w:spacing w:val="24"/>
          <w:w w:val="95"/>
        </w:rPr>
        <w:t>励</w:t>
      </w:r>
      <w:r>
        <w:rPr>
          <w:spacing w:val="21"/>
          <w:w w:val="95"/>
        </w:rPr>
        <w:t>金额</w:t>
      </w:r>
      <w:r>
        <w:rPr>
          <w:spacing w:val="24"/>
          <w:w w:val="95"/>
        </w:rPr>
        <w:t>有</w:t>
      </w:r>
      <w:r>
        <w:rPr>
          <w:spacing w:val="21"/>
          <w:w w:val="95"/>
        </w:rPr>
        <w:t>异议的</w:t>
      </w:r>
      <w:r>
        <w:rPr>
          <w:spacing w:val="24"/>
          <w:w w:val="95"/>
        </w:rPr>
        <w:t>，</w:t>
      </w:r>
      <w:r>
        <w:rPr>
          <w:spacing w:val="21"/>
          <w:w w:val="95"/>
        </w:rPr>
        <w:t>可在</w:t>
      </w:r>
      <w:r>
        <w:rPr>
          <w:spacing w:val="24"/>
          <w:w w:val="95"/>
        </w:rPr>
        <w:t>收</w:t>
      </w:r>
      <w:r>
        <w:rPr>
          <w:spacing w:val="21"/>
          <w:w w:val="95"/>
        </w:rPr>
        <w:t>到《</w:t>
      </w:r>
      <w:r>
        <w:rPr>
          <w:w w:val="95"/>
        </w:rPr>
        <w:t>社</w:t>
      </w:r>
      <w:r>
        <w:rPr>
          <w:spacing w:val="17"/>
        </w:rPr>
        <w:t>会</w:t>
      </w:r>
      <w:r>
        <w:rPr>
          <w:spacing w:val="19"/>
        </w:rPr>
        <w:t>保</w:t>
      </w:r>
      <w:r>
        <w:rPr>
          <w:spacing w:val="17"/>
        </w:rPr>
        <w:t>险基</w:t>
      </w:r>
      <w:r>
        <w:rPr>
          <w:spacing w:val="19"/>
        </w:rPr>
        <w:t>金</w:t>
      </w:r>
      <w:r>
        <w:rPr>
          <w:spacing w:val="17"/>
        </w:rPr>
        <w:t>监督</w:t>
      </w:r>
      <w:r>
        <w:rPr>
          <w:spacing w:val="19"/>
        </w:rPr>
        <w:t>举</w:t>
      </w:r>
      <w:r>
        <w:rPr>
          <w:spacing w:val="17"/>
        </w:rPr>
        <w:t>报奖</w:t>
      </w:r>
      <w:r>
        <w:rPr>
          <w:spacing w:val="19"/>
        </w:rPr>
        <w:t>励</w:t>
      </w:r>
      <w:r>
        <w:rPr>
          <w:spacing w:val="17"/>
        </w:rPr>
        <w:t>通知书</w:t>
      </w:r>
      <w:r>
        <w:rPr>
          <w:spacing w:val="-10"/>
        </w:rPr>
        <w:t>》</w:t>
      </w:r>
      <w:r>
        <w:rPr>
          <w:spacing w:val="17"/>
        </w:rPr>
        <w:t>之</w:t>
      </w:r>
      <w:r>
        <w:rPr>
          <w:spacing w:val="19"/>
        </w:rPr>
        <w:t>日</w:t>
      </w:r>
      <w:r>
        <w:t>起</w:t>
      </w:r>
      <w:r>
        <w:rPr>
          <w:spacing w:val="-70"/>
        </w:rPr>
        <w:t xml:space="preserve"> </w:t>
      </w:r>
      <w:r>
        <w:t>15</w:t>
      </w:r>
      <w:r>
        <w:rPr>
          <w:spacing w:val="-72"/>
        </w:rPr>
        <w:t xml:space="preserve"> </w:t>
      </w:r>
      <w:r>
        <w:rPr>
          <w:spacing w:val="17"/>
        </w:rPr>
        <w:t>个</w:t>
      </w:r>
      <w:r>
        <w:rPr>
          <w:spacing w:val="19"/>
        </w:rPr>
        <w:t>工</w:t>
      </w:r>
      <w:r>
        <w:rPr>
          <w:spacing w:val="17"/>
        </w:rPr>
        <w:t>作日内</w:t>
      </w:r>
      <w:r>
        <w:rPr>
          <w:spacing w:val="-7"/>
        </w:rPr>
        <w:t>，</w:t>
      </w:r>
      <w:r>
        <w:rPr>
          <w:spacing w:val="-14"/>
        </w:rPr>
        <w:t>向</w:t>
      </w:r>
    </w:p>
    <w:p>
      <w:pPr>
        <w:pStyle w:val="4"/>
        <w:spacing w:line="328" w:lineRule="auto"/>
        <w:ind w:left="128" w:right="232"/>
      </w:pPr>
      <w:r>
        <w:t>承办部门申请复核，承办部门应在 15 个工作日内进行复核， 并将复核结果通知举报人。</w:t>
      </w:r>
    </w:p>
    <w:p>
      <w:pPr>
        <w:pStyle w:val="4"/>
        <w:tabs>
          <w:tab w:val="left" w:pos="2511"/>
        </w:tabs>
        <w:spacing w:line="326" w:lineRule="auto"/>
        <w:ind w:left="128" w:right="287" w:firstLine="672"/>
      </w:pPr>
      <w:r>
        <w:rPr>
          <w:rFonts w:hint="eastAsia" w:ascii="黑体" w:eastAsia="黑体"/>
          <w:spacing w:val="21"/>
        </w:rPr>
        <w:t>第</w:t>
      </w:r>
      <w:r>
        <w:rPr>
          <w:rFonts w:hint="eastAsia" w:ascii="黑体" w:eastAsia="黑体"/>
          <w:spacing w:val="24"/>
        </w:rPr>
        <w:t>十</w:t>
      </w:r>
      <w:r>
        <w:rPr>
          <w:rFonts w:hint="eastAsia" w:ascii="黑体" w:eastAsia="黑体"/>
          <w:spacing w:val="21"/>
        </w:rPr>
        <w:t>三</w:t>
      </w:r>
      <w:r>
        <w:rPr>
          <w:rFonts w:hint="eastAsia" w:ascii="黑体" w:eastAsia="黑体"/>
        </w:rPr>
        <w:t>条</w:t>
      </w:r>
      <w:r>
        <w:rPr>
          <w:rFonts w:hint="eastAsia" w:ascii="黑体" w:eastAsia="黑体"/>
        </w:rPr>
        <w:tab/>
      </w:r>
      <w:r>
        <w:rPr>
          <w:spacing w:val="21"/>
          <w:w w:val="95"/>
        </w:rPr>
        <w:t>人</w:t>
      </w:r>
      <w:r>
        <w:rPr>
          <w:spacing w:val="24"/>
          <w:w w:val="95"/>
        </w:rPr>
        <w:t>力</w:t>
      </w:r>
      <w:r>
        <w:rPr>
          <w:spacing w:val="21"/>
          <w:w w:val="95"/>
        </w:rPr>
        <w:t>资源社</w:t>
      </w:r>
      <w:r>
        <w:rPr>
          <w:spacing w:val="24"/>
          <w:w w:val="95"/>
        </w:rPr>
        <w:t>会</w:t>
      </w:r>
      <w:r>
        <w:rPr>
          <w:spacing w:val="21"/>
          <w:w w:val="95"/>
        </w:rPr>
        <w:t>保障</w:t>
      </w:r>
      <w:r>
        <w:rPr>
          <w:spacing w:val="24"/>
          <w:w w:val="95"/>
        </w:rPr>
        <w:t>行</w:t>
      </w:r>
      <w:r>
        <w:rPr>
          <w:spacing w:val="21"/>
          <w:w w:val="95"/>
        </w:rPr>
        <w:t>政部门</w:t>
      </w:r>
      <w:r>
        <w:rPr>
          <w:spacing w:val="24"/>
          <w:w w:val="95"/>
        </w:rPr>
        <w:t>在</w:t>
      </w:r>
      <w:r>
        <w:rPr>
          <w:spacing w:val="21"/>
          <w:w w:val="95"/>
        </w:rPr>
        <w:t>举报</w:t>
      </w:r>
      <w:r>
        <w:rPr>
          <w:spacing w:val="24"/>
          <w:w w:val="95"/>
        </w:rPr>
        <w:t>人</w:t>
      </w:r>
      <w:r>
        <w:rPr>
          <w:spacing w:val="21"/>
          <w:w w:val="95"/>
        </w:rPr>
        <w:t>办理</w:t>
      </w:r>
      <w:r>
        <w:rPr>
          <w:w w:val="95"/>
        </w:rPr>
        <w:t>奖</w:t>
      </w:r>
      <w:r>
        <w:rPr>
          <w:spacing w:val="17"/>
        </w:rPr>
        <w:t>金</w:t>
      </w:r>
      <w:r>
        <w:rPr>
          <w:spacing w:val="19"/>
        </w:rPr>
        <w:t>领</w:t>
      </w:r>
      <w:r>
        <w:rPr>
          <w:spacing w:val="17"/>
        </w:rPr>
        <w:t>取手</w:t>
      </w:r>
      <w:r>
        <w:rPr>
          <w:spacing w:val="19"/>
        </w:rPr>
        <w:t>续</w:t>
      </w:r>
      <w:r>
        <w:rPr>
          <w:spacing w:val="17"/>
        </w:rPr>
        <w:t>之日</w:t>
      </w:r>
      <w:r>
        <w:t>起</w:t>
      </w:r>
      <w:r>
        <w:rPr>
          <w:spacing w:val="-98"/>
        </w:rPr>
        <w:t xml:space="preserve"> </w:t>
      </w:r>
      <w:r>
        <w:rPr>
          <w:spacing w:val="4"/>
        </w:rPr>
        <w:t>15</w:t>
      </w:r>
      <w:r>
        <w:rPr>
          <w:spacing w:val="-104"/>
        </w:rPr>
        <w:t xml:space="preserve"> </w:t>
      </w:r>
      <w:r>
        <w:rPr>
          <w:spacing w:val="17"/>
        </w:rPr>
        <w:t>个工作日</w:t>
      </w:r>
      <w:r>
        <w:rPr>
          <w:spacing w:val="19"/>
        </w:rPr>
        <w:t>内</w:t>
      </w:r>
      <w:r>
        <w:rPr>
          <w:spacing w:val="17"/>
        </w:rPr>
        <w:t>将奖</w:t>
      </w:r>
      <w:r>
        <w:rPr>
          <w:spacing w:val="19"/>
        </w:rPr>
        <w:t>金</w:t>
      </w:r>
      <w:r>
        <w:rPr>
          <w:spacing w:val="17"/>
        </w:rPr>
        <w:t>发放到</w:t>
      </w:r>
      <w:r>
        <w:rPr>
          <w:spacing w:val="19"/>
        </w:rPr>
        <w:t>举</w:t>
      </w:r>
      <w:r>
        <w:rPr>
          <w:spacing w:val="17"/>
        </w:rPr>
        <w:t>报人</w:t>
      </w:r>
      <w:r>
        <w:rPr>
          <w:spacing w:val="19"/>
        </w:rPr>
        <w:t>指</w:t>
      </w:r>
      <w:r>
        <w:rPr>
          <w:spacing w:val="17"/>
        </w:rPr>
        <w:t>定</w:t>
      </w:r>
      <w:r>
        <w:rPr>
          <w:spacing w:val="-14"/>
        </w:rPr>
        <w:t>奖</w:t>
      </w:r>
    </w:p>
    <w:p>
      <w:pPr>
        <w:spacing w:after="0" w:line="326" w:lineRule="auto"/>
        <w:sectPr>
          <w:pgSz w:w="11910" w:h="16840"/>
          <w:pgMar w:top="1600" w:right="1180" w:bottom="1880" w:left="1460" w:header="0" w:footer="1681" w:gutter="0"/>
          <w:cols w:space="720" w:num="1"/>
        </w:sectPr>
      </w:pPr>
    </w:p>
    <w:p>
      <w:pPr>
        <w:pStyle w:val="4"/>
        <w:rPr>
          <w:sz w:val="20"/>
        </w:rPr>
      </w:pPr>
    </w:p>
    <w:p>
      <w:pPr>
        <w:pStyle w:val="4"/>
        <w:spacing w:before="9"/>
        <w:rPr>
          <w:sz w:val="24"/>
        </w:rPr>
      </w:pPr>
    </w:p>
    <w:p>
      <w:pPr>
        <w:pStyle w:val="4"/>
        <w:spacing w:before="54" w:line="326" w:lineRule="auto"/>
        <w:ind w:left="128" w:right="285"/>
      </w:pPr>
      <w:r>
        <w:rPr>
          <w:spacing w:val="20"/>
          <w:w w:val="95"/>
        </w:rPr>
        <w:t xml:space="preserve">金领取账户。举报人领取奖金后，应依法向税务部门进行个 </w:t>
      </w:r>
      <w:r>
        <w:rPr>
          <w:spacing w:val="14"/>
        </w:rPr>
        <w:t>人所得税申报和缴纳。</w:t>
      </w:r>
    </w:p>
    <w:p>
      <w:pPr>
        <w:pStyle w:val="4"/>
        <w:spacing w:before="4" w:line="328" w:lineRule="auto"/>
        <w:ind w:left="128" w:right="285" w:firstLine="672"/>
        <w:jc w:val="both"/>
      </w:pPr>
      <w:r>
        <w:rPr>
          <w:rFonts w:hint="eastAsia" w:ascii="黑体" w:eastAsia="黑体"/>
          <w:spacing w:val="17"/>
        </w:rPr>
        <w:t xml:space="preserve">第十四条 </w:t>
      </w:r>
      <w:r>
        <w:rPr>
          <w:spacing w:val="19"/>
        </w:rPr>
        <w:t>人力资源社会保障行政部门发放奖金时，应</w:t>
      </w:r>
      <w:r>
        <w:rPr>
          <w:spacing w:val="20"/>
          <w:w w:val="95"/>
        </w:rPr>
        <w:t xml:space="preserve">举报人要求，可向举报人简要告知与其举报线索相关欺诈骗 取社会保险基金行为的查处情况，但不得告知其举报线索以 </w:t>
      </w:r>
      <w:r>
        <w:rPr>
          <w:spacing w:val="15"/>
        </w:rPr>
        <w:t>外的欺诈骗保行为查处情况，不得提供有关案情材料。</w:t>
      </w:r>
    </w:p>
    <w:p>
      <w:pPr>
        <w:pStyle w:val="4"/>
        <w:spacing w:line="328" w:lineRule="auto"/>
        <w:ind w:left="128" w:right="285" w:firstLine="672"/>
        <w:jc w:val="both"/>
      </w:pPr>
      <w:r>
        <w:rPr>
          <w:rFonts w:hint="eastAsia" w:ascii="黑体" w:eastAsia="黑体"/>
          <w:spacing w:val="17"/>
        </w:rPr>
        <w:t xml:space="preserve">第十五条 </w:t>
      </w:r>
      <w:r>
        <w:rPr>
          <w:spacing w:val="19"/>
        </w:rPr>
        <w:t>人力资源社会保障行政部门应加强奖励资金</w:t>
      </w:r>
      <w:r>
        <w:rPr>
          <w:spacing w:val="20"/>
          <w:w w:val="95"/>
        </w:rPr>
        <w:t xml:space="preserve">发放管理，建立奖励台账，严格审核奖励对象和奖励金额， 防止骗取冒领。举报奖励资金的发放管理接受同级财政、审 计部门的监督。市县的奖励台账应按季度报省级人力资源社 </w:t>
      </w:r>
      <w:r>
        <w:rPr>
          <w:spacing w:val="14"/>
        </w:rPr>
        <w:t>会保障行政部门备案。</w:t>
      </w:r>
    </w:p>
    <w:p>
      <w:pPr>
        <w:pStyle w:val="4"/>
        <w:spacing w:line="328" w:lineRule="auto"/>
        <w:ind w:left="128" w:right="287" w:firstLine="672"/>
        <w:jc w:val="both"/>
      </w:pPr>
      <w:r>
        <w:rPr>
          <w:rFonts w:hint="eastAsia" w:ascii="黑体" w:eastAsia="黑体"/>
        </w:rPr>
        <w:t xml:space="preserve">第十六条 </w:t>
      </w:r>
      <w:r>
        <w:t>人力资源社会保障行政部门及其工作人员应当按规定为举报人保密，不得泄露举报人相关信息。</w:t>
      </w:r>
    </w:p>
    <w:p>
      <w:pPr>
        <w:pStyle w:val="4"/>
        <w:spacing w:line="407" w:lineRule="exact"/>
        <w:ind w:left="800"/>
      </w:pPr>
      <w:r>
        <w:rPr>
          <w:spacing w:val="17"/>
          <w:w w:val="95"/>
        </w:rPr>
        <w:t>（一）</w:t>
      </w:r>
      <w:r>
        <w:rPr>
          <w:spacing w:val="14"/>
          <w:w w:val="95"/>
        </w:rPr>
        <w:t>不得私自摘抄、复制、扣押、销毁举报材料；</w:t>
      </w:r>
    </w:p>
    <w:p>
      <w:pPr>
        <w:pStyle w:val="4"/>
        <w:spacing w:before="133"/>
        <w:ind w:left="800"/>
      </w:pPr>
      <w:r>
        <w:rPr>
          <w:spacing w:val="14"/>
          <w:w w:val="95"/>
        </w:rPr>
        <w:t>（</w:t>
      </w:r>
      <w:r>
        <w:rPr>
          <w:spacing w:val="17"/>
          <w:w w:val="95"/>
        </w:rPr>
        <w:t>二）</w:t>
      </w:r>
      <w:r>
        <w:rPr>
          <w:spacing w:val="15"/>
          <w:w w:val="95"/>
        </w:rPr>
        <w:t>严禁将举报材料转给被举报单位和被举报人；</w:t>
      </w:r>
    </w:p>
    <w:p>
      <w:pPr>
        <w:pStyle w:val="4"/>
        <w:spacing w:before="152" w:line="326" w:lineRule="auto"/>
        <w:ind w:left="128" w:right="287" w:firstLine="672"/>
      </w:pPr>
      <w:r>
        <w:rPr>
          <w:spacing w:val="21"/>
          <w:w w:val="95"/>
        </w:rPr>
        <w:t>（三）</w:t>
      </w:r>
      <w:r>
        <w:rPr>
          <w:spacing w:val="20"/>
          <w:w w:val="95"/>
        </w:rPr>
        <w:t xml:space="preserve">核实情况时，要做好保密工作，不得泄露举报人 </w:t>
      </w:r>
      <w:r>
        <w:rPr>
          <w:spacing w:val="10"/>
        </w:rPr>
        <w:t>身份；</w:t>
      </w:r>
    </w:p>
    <w:p>
      <w:pPr>
        <w:pStyle w:val="4"/>
        <w:spacing w:before="3" w:line="328" w:lineRule="auto"/>
        <w:ind w:left="128" w:right="287" w:firstLine="672"/>
      </w:pPr>
      <w:r>
        <w:rPr>
          <w:spacing w:val="21"/>
          <w:w w:val="95"/>
        </w:rPr>
        <w:t>（</w:t>
      </w:r>
      <w:r>
        <w:rPr>
          <w:spacing w:val="24"/>
          <w:w w:val="95"/>
        </w:rPr>
        <w:t>四</w:t>
      </w:r>
      <w:r>
        <w:rPr>
          <w:spacing w:val="21"/>
          <w:w w:val="95"/>
        </w:rPr>
        <w:t>）</w:t>
      </w:r>
      <w:r>
        <w:rPr>
          <w:spacing w:val="20"/>
          <w:w w:val="95"/>
        </w:rPr>
        <w:t xml:space="preserve">宣传报道或奖励举报人时，未经举报人同意，不 </w:t>
      </w:r>
      <w:r>
        <w:rPr>
          <w:spacing w:val="14"/>
        </w:rPr>
        <w:t>得泄露或公开举报人的身份信息；</w:t>
      </w:r>
    </w:p>
    <w:p>
      <w:pPr>
        <w:pStyle w:val="4"/>
        <w:spacing w:line="407" w:lineRule="exact"/>
        <w:ind w:left="800"/>
      </w:pPr>
      <w:r>
        <w:t>（五）举报奖励的有关材料及凭证统一归档，妥善保管。</w:t>
      </w:r>
    </w:p>
    <w:p>
      <w:pPr>
        <w:pStyle w:val="4"/>
        <w:tabs>
          <w:tab w:val="left" w:pos="2600"/>
        </w:tabs>
        <w:spacing w:before="149" w:line="328" w:lineRule="auto"/>
        <w:ind w:left="128" w:right="287" w:firstLine="672"/>
      </w:pPr>
      <w:r>
        <w:rPr>
          <w:rFonts w:hint="eastAsia" w:ascii="黑体" w:eastAsia="黑体"/>
          <w:spacing w:val="36"/>
        </w:rPr>
        <w:t>第</w:t>
      </w:r>
      <w:r>
        <w:rPr>
          <w:rFonts w:hint="eastAsia" w:ascii="黑体" w:eastAsia="黑体"/>
          <w:spacing w:val="38"/>
        </w:rPr>
        <w:t>十</w:t>
      </w:r>
      <w:r>
        <w:rPr>
          <w:rFonts w:hint="eastAsia" w:ascii="黑体" w:eastAsia="黑体"/>
          <w:spacing w:val="36"/>
        </w:rPr>
        <w:t>七</w:t>
      </w:r>
      <w:r>
        <w:rPr>
          <w:rFonts w:hint="eastAsia" w:ascii="黑体" w:eastAsia="黑体"/>
        </w:rPr>
        <w:t>条</w:t>
      </w:r>
      <w:r>
        <w:rPr>
          <w:rFonts w:hint="eastAsia" w:ascii="黑体" w:eastAsia="黑体"/>
        </w:rPr>
        <w:tab/>
      </w:r>
      <w:r>
        <w:rPr>
          <w:spacing w:val="38"/>
          <w:w w:val="95"/>
        </w:rPr>
        <w:t>本</w:t>
      </w:r>
      <w:r>
        <w:rPr>
          <w:spacing w:val="36"/>
          <w:w w:val="95"/>
        </w:rPr>
        <w:t>实</w:t>
      </w:r>
      <w:r>
        <w:rPr>
          <w:spacing w:val="38"/>
          <w:w w:val="95"/>
        </w:rPr>
        <w:t>施</w:t>
      </w:r>
      <w:r>
        <w:rPr>
          <w:spacing w:val="36"/>
          <w:w w:val="95"/>
        </w:rPr>
        <w:t>细</w:t>
      </w:r>
      <w:r>
        <w:rPr>
          <w:spacing w:val="38"/>
          <w:w w:val="95"/>
        </w:rPr>
        <w:t>则</w:t>
      </w:r>
      <w:r>
        <w:rPr>
          <w:spacing w:val="36"/>
          <w:w w:val="95"/>
        </w:rPr>
        <w:t>由海</w:t>
      </w:r>
      <w:r>
        <w:rPr>
          <w:spacing w:val="38"/>
          <w:w w:val="95"/>
        </w:rPr>
        <w:t>南</w:t>
      </w:r>
      <w:r>
        <w:rPr>
          <w:spacing w:val="36"/>
          <w:w w:val="95"/>
        </w:rPr>
        <w:t>省</w:t>
      </w:r>
      <w:r>
        <w:rPr>
          <w:spacing w:val="38"/>
          <w:w w:val="95"/>
        </w:rPr>
        <w:t>人</w:t>
      </w:r>
      <w:r>
        <w:rPr>
          <w:spacing w:val="36"/>
          <w:w w:val="95"/>
        </w:rPr>
        <w:t>力</w:t>
      </w:r>
      <w:r>
        <w:rPr>
          <w:spacing w:val="38"/>
          <w:w w:val="95"/>
        </w:rPr>
        <w:t>资</w:t>
      </w:r>
      <w:r>
        <w:rPr>
          <w:spacing w:val="36"/>
          <w:w w:val="95"/>
        </w:rPr>
        <w:t>源</w:t>
      </w:r>
      <w:r>
        <w:rPr>
          <w:spacing w:val="38"/>
          <w:w w:val="95"/>
        </w:rPr>
        <w:t>和</w:t>
      </w:r>
      <w:r>
        <w:rPr>
          <w:spacing w:val="36"/>
          <w:w w:val="95"/>
        </w:rPr>
        <w:t>社</w:t>
      </w:r>
      <w:r>
        <w:rPr>
          <w:spacing w:val="38"/>
          <w:w w:val="95"/>
        </w:rPr>
        <w:t>会</w:t>
      </w:r>
      <w:r>
        <w:rPr>
          <w:spacing w:val="36"/>
          <w:w w:val="95"/>
        </w:rPr>
        <w:t>保</w:t>
      </w:r>
      <w:r>
        <w:rPr>
          <w:spacing w:val="-11"/>
          <w:w w:val="95"/>
        </w:rPr>
        <w:t>障</w:t>
      </w:r>
      <w:r>
        <w:rPr>
          <w:spacing w:val="17"/>
        </w:rPr>
        <w:t>厅</w:t>
      </w:r>
      <w:r>
        <w:rPr>
          <w:spacing w:val="14"/>
        </w:rPr>
        <w:t>、</w:t>
      </w:r>
      <w:r>
        <w:rPr>
          <w:spacing w:val="17"/>
        </w:rPr>
        <w:t>海南省财政厅负责解释</w:t>
      </w:r>
      <w:r>
        <w:t>。</w:t>
      </w:r>
    </w:p>
    <w:p>
      <w:pPr>
        <w:spacing w:after="0" w:line="328" w:lineRule="auto"/>
        <w:sectPr>
          <w:pgSz w:w="11910" w:h="16840"/>
          <w:pgMar w:top="1600" w:right="1180" w:bottom="1880" w:left="1460" w:header="0" w:footer="1681" w:gutter="0"/>
          <w:cols w:space="720" w:num="1"/>
        </w:sectPr>
      </w:pPr>
    </w:p>
    <w:p>
      <w:pPr>
        <w:pStyle w:val="4"/>
        <w:rPr>
          <w:sz w:val="20"/>
        </w:rPr>
      </w:pPr>
    </w:p>
    <w:p>
      <w:pPr>
        <w:pStyle w:val="4"/>
        <w:spacing w:before="9"/>
        <w:rPr>
          <w:sz w:val="24"/>
        </w:rPr>
      </w:pPr>
    </w:p>
    <w:p>
      <w:pPr>
        <w:pStyle w:val="4"/>
        <w:tabs>
          <w:tab w:val="left" w:pos="2483"/>
        </w:tabs>
        <w:spacing w:before="54"/>
        <w:ind w:left="800"/>
      </w:pPr>
      <w:r>
        <w:rPr>
          <w:rFonts w:hint="eastAsia" w:ascii="黑体" w:eastAsia="黑体"/>
          <w:spacing w:val="17"/>
        </w:rPr>
        <w:t>第</w:t>
      </w:r>
      <w:r>
        <w:rPr>
          <w:rFonts w:hint="eastAsia" w:ascii="黑体" w:eastAsia="黑体"/>
          <w:spacing w:val="19"/>
        </w:rPr>
        <w:t>十</w:t>
      </w:r>
      <w:r>
        <w:rPr>
          <w:rFonts w:hint="eastAsia" w:ascii="黑体" w:eastAsia="黑体"/>
          <w:spacing w:val="17"/>
        </w:rPr>
        <w:t>八</w:t>
      </w:r>
      <w:r>
        <w:rPr>
          <w:rFonts w:hint="eastAsia" w:ascii="黑体" w:eastAsia="黑体"/>
        </w:rPr>
        <w:t>条</w:t>
      </w:r>
      <w:r>
        <w:rPr>
          <w:rFonts w:hint="eastAsia" w:ascii="黑体" w:eastAsia="黑体"/>
        </w:rPr>
        <w:tab/>
      </w:r>
      <w:r>
        <w:rPr>
          <w:spacing w:val="19"/>
        </w:rPr>
        <w:t>本</w:t>
      </w:r>
      <w:r>
        <w:rPr>
          <w:spacing w:val="17"/>
        </w:rPr>
        <w:t>实施细</w:t>
      </w:r>
      <w:r>
        <w:rPr>
          <w:spacing w:val="19"/>
        </w:rPr>
        <w:t>则</w:t>
      </w:r>
      <w:r>
        <w:rPr>
          <w:spacing w:val="17"/>
        </w:rPr>
        <w:t>自公布</w:t>
      </w:r>
      <w:r>
        <w:rPr>
          <w:spacing w:val="19"/>
        </w:rPr>
        <w:t>之</w:t>
      </w:r>
      <w:r>
        <w:rPr>
          <w:spacing w:val="17"/>
        </w:rPr>
        <w:t>日起</w:t>
      </w:r>
      <w:r>
        <w:rPr>
          <w:spacing w:val="19"/>
        </w:rPr>
        <w:t>施</w:t>
      </w:r>
      <w:r>
        <w:rPr>
          <w:spacing w:val="17"/>
        </w:rPr>
        <w:t>行</w:t>
      </w:r>
      <w:r>
        <w:rPr>
          <w:spacing w:val="-36"/>
        </w:rPr>
        <w:t>，</w:t>
      </w:r>
      <w:r>
        <w:rPr>
          <w:spacing w:val="17"/>
        </w:rPr>
        <w:t>有</w:t>
      </w:r>
      <w:r>
        <w:rPr>
          <w:spacing w:val="19"/>
        </w:rPr>
        <w:t>效</w:t>
      </w:r>
      <w:r>
        <w:rPr>
          <w:spacing w:val="17"/>
        </w:rPr>
        <w:t>期三</w:t>
      </w:r>
      <w:r>
        <w:rPr>
          <w:spacing w:val="19"/>
        </w:rPr>
        <w:t>年</w:t>
      </w:r>
      <w:r>
        <w:t>。</w:t>
      </w:r>
    </w:p>
    <w:p>
      <w:pPr>
        <w:pStyle w:val="4"/>
        <w:spacing w:before="150" w:line="326" w:lineRule="auto"/>
        <w:ind w:left="128" w:right="285"/>
      </w:pPr>
      <w:r>
        <w:rPr>
          <w:spacing w:val="21"/>
          <w:w w:val="95"/>
        </w:rPr>
        <w:t>《海南省举报骗取社会保险基金行为奖励办法（</w:t>
      </w:r>
      <w:r>
        <w:rPr>
          <w:spacing w:val="20"/>
          <w:w w:val="95"/>
        </w:rPr>
        <w:t>试行</w:t>
      </w:r>
      <w:r>
        <w:rPr>
          <w:spacing w:val="-144"/>
          <w:w w:val="95"/>
        </w:rPr>
        <w:t>）</w:t>
      </w:r>
      <w:r>
        <w:rPr>
          <w:spacing w:val="-147"/>
          <w:w w:val="95"/>
        </w:rPr>
        <w:t>》</w:t>
      </w:r>
      <w:r>
        <w:rPr>
          <w:spacing w:val="21"/>
          <w:w w:val="95"/>
        </w:rPr>
        <w:t>（</w:t>
      </w:r>
      <w:r>
        <w:rPr>
          <w:w w:val="95"/>
        </w:rPr>
        <w:t xml:space="preserve">琼 </w:t>
      </w:r>
      <w:r>
        <w:rPr>
          <w:spacing w:val="16"/>
        </w:rPr>
        <w:t>人社发〔</w:t>
      </w:r>
      <w:r>
        <w:rPr>
          <w:spacing w:val="8"/>
        </w:rPr>
        <w:t>2015</w:t>
      </w:r>
      <w:r>
        <w:rPr>
          <w:spacing w:val="17"/>
        </w:rPr>
        <w:t>〕</w:t>
      </w:r>
      <w:r>
        <w:rPr>
          <w:spacing w:val="3"/>
        </w:rPr>
        <w:t>154</w:t>
      </w:r>
      <w:r>
        <w:rPr>
          <w:spacing w:val="-25"/>
        </w:rPr>
        <w:t xml:space="preserve"> 号</w:t>
      </w:r>
      <w:r>
        <w:rPr>
          <w:spacing w:val="17"/>
        </w:rPr>
        <w:t>）</w:t>
      </w:r>
      <w:r>
        <w:rPr>
          <w:spacing w:val="13"/>
        </w:rPr>
        <w:t>同时废止。</w:t>
      </w:r>
    </w:p>
    <w:p>
      <w:pPr>
        <w:pStyle w:val="4"/>
        <w:rPr>
          <w:sz w:val="44"/>
        </w:rPr>
      </w:pPr>
    </w:p>
    <w:p>
      <w:pPr>
        <w:pStyle w:val="4"/>
        <w:spacing w:before="1" w:line="326" w:lineRule="auto"/>
        <w:ind w:left="1808" w:right="2102" w:hanging="1008"/>
      </w:pPr>
      <w:r>
        <w:rPr>
          <w:w w:val="95"/>
        </w:rPr>
        <w:t>附件：1.社会保险基金监督举报奖励审批表</w:t>
      </w:r>
      <w:r>
        <w:t>2.社会保险基金监督举报奖励通知书</w:t>
      </w:r>
    </w:p>
    <w:p>
      <w:pPr>
        <w:pStyle w:val="4"/>
        <w:spacing w:before="5"/>
        <w:ind w:left="1808"/>
      </w:pPr>
      <w:r>
        <w:t>3.社会保险基金监督举报奖励确认发放登记表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10"/>
        <w:rPr>
          <w:sz w:val="28"/>
        </w:rPr>
      </w:pPr>
      <w:r>
        <w:pict>
          <v:line id="_x0000_s1031" o:spid="_x0000_s1031" o:spt="20" style="position:absolute;left:0pt;margin-left:78.55pt;margin-top:21.25pt;height:0pt;width:443.9pt;mso-position-horizontal-relative:page;mso-wrap-distance-bottom:0pt;mso-wrap-distance-top:0pt;z-index:-251654144;mso-width-relative:page;mso-height-relative:page;" stroked="t" coordsize="21600,21600">
            <v:path arrowok="t"/>
            <v:fill focussize="0,0"/>
            <v:stroke weight="1.75pt" color="#000000"/>
            <v:imagedata o:title=""/>
            <o:lock v:ext="edit"/>
            <w10:wrap type="topAndBottom"/>
          </v:line>
        </w:pict>
      </w:r>
    </w:p>
    <w:p>
      <w:pPr>
        <w:tabs>
          <w:tab w:val="left" w:pos="6203"/>
        </w:tabs>
        <w:spacing w:before="160" w:after="81"/>
        <w:ind w:left="433" w:right="0" w:firstLine="0"/>
        <w:jc w:val="left"/>
        <w:rPr>
          <w:sz w:val="28"/>
        </w:rPr>
      </w:pPr>
      <w:r>
        <w:rPr>
          <w:spacing w:val="14"/>
          <w:sz w:val="28"/>
        </w:rPr>
        <w:t>海</w:t>
      </w:r>
      <w:r>
        <w:rPr>
          <w:spacing w:val="16"/>
          <w:sz w:val="28"/>
        </w:rPr>
        <w:t>南</w:t>
      </w:r>
      <w:r>
        <w:rPr>
          <w:spacing w:val="14"/>
          <w:sz w:val="28"/>
        </w:rPr>
        <w:t>省人力</w:t>
      </w:r>
      <w:r>
        <w:rPr>
          <w:spacing w:val="16"/>
          <w:sz w:val="28"/>
        </w:rPr>
        <w:t>资</w:t>
      </w:r>
      <w:r>
        <w:rPr>
          <w:spacing w:val="14"/>
          <w:sz w:val="28"/>
        </w:rPr>
        <w:t>源和社</w:t>
      </w:r>
      <w:r>
        <w:rPr>
          <w:spacing w:val="16"/>
          <w:sz w:val="28"/>
        </w:rPr>
        <w:t>会</w:t>
      </w:r>
      <w:r>
        <w:rPr>
          <w:spacing w:val="14"/>
          <w:sz w:val="28"/>
        </w:rPr>
        <w:t>保障</w:t>
      </w:r>
      <w:r>
        <w:rPr>
          <w:spacing w:val="16"/>
          <w:sz w:val="28"/>
        </w:rPr>
        <w:t>厅</w:t>
      </w:r>
      <w:r>
        <w:rPr>
          <w:spacing w:val="14"/>
          <w:sz w:val="28"/>
        </w:rPr>
        <w:t>办公</w:t>
      </w:r>
      <w:r>
        <w:rPr>
          <w:sz w:val="28"/>
        </w:rPr>
        <w:t>室</w:t>
      </w:r>
      <w:r>
        <w:rPr>
          <w:sz w:val="28"/>
        </w:rPr>
        <w:tab/>
      </w:r>
      <w:r>
        <w:rPr>
          <w:spacing w:val="6"/>
          <w:sz w:val="28"/>
        </w:rPr>
        <w:t>2023</w:t>
      </w:r>
      <w:r>
        <w:rPr>
          <w:spacing w:val="14"/>
          <w:sz w:val="28"/>
        </w:rPr>
        <w:t>年</w:t>
      </w:r>
      <w:r>
        <w:rPr>
          <w:spacing w:val="8"/>
          <w:sz w:val="28"/>
        </w:rPr>
        <w:t>3</w:t>
      </w:r>
      <w:r>
        <w:rPr>
          <w:spacing w:val="14"/>
          <w:sz w:val="28"/>
        </w:rPr>
        <w:t>月</w:t>
      </w:r>
      <w:r>
        <w:rPr>
          <w:spacing w:val="8"/>
          <w:sz w:val="28"/>
        </w:rPr>
        <w:t>8</w:t>
      </w:r>
      <w:r>
        <w:rPr>
          <w:spacing w:val="14"/>
          <w:sz w:val="28"/>
        </w:rPr>
        <w:t>日</w:t>
      </w:r>
      <w:r>
        <w:rPr>
          <w:spacing w:val="16"/>
          <w:sz w:val="28"/>
        </w:rPr>
        <w:t>印</w:t>
      </w:r>
      <w:r>
        <w:rPr>
          <w:sz w:val="28"/>
        </w:rPr>
        <w:t>发</w:t>
      </w:r>
    </w:p>
    <w:p>
      <w:pPr>
        <w:pStyle w:val="4"/>
        <w:spacing w:line="36" w:lineRule="exact"/>
        <w:ind w:left="95"/>
        <w:rPr>
          <w:sz w:val="3"/>
        </w:rPr>
      </w:pPr>
      <w:r>
        <w:rPr>
          <w:position w:val="0"/>
          <w:sz w:val="3"/>
        </w:rPr>
        <w:pict>
          <v:group id="_x0000_s1032" o:spid="_x0000_s1032" o:spt="203" style="height:1.75pt;width:443.95pt;" coordsize="8879,35">
            <o:lock v:ext="edit"/>
            <v:line id="_x0000_s1033" o:spid="_x0000_s1033" o:spt="20" style="position:absolute;left:0;top:18;height:0;width:8878;" stroked="t" coordsize="21600,21600">
              <v:path arrowok="t"/>
              <v:fill focussize="0,0"/>
              <v:stroke weight="1.75pt" color="#000000"/>
              <v:imagedata o:title=""/>
              <o:lock v:ext="edit"/>
            </v:line>
            <w10:wrap type="none"/>
            <w10:anchorlock/>
          </v:group>
        </w:pict>
      </w:r>
    </w:p>
    <w:sectPr>
      <w:pgSz w:w="11910" w:h="16840"/>
      <w:pgMar w:top="1600" w:right="1180" w:bottom="1880" w:left="1460" w:header="0" w:footer="168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迷你简瘦金书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迷你简汉真广标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迷你简水黑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迷你简琥珀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迷你简祥隶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迷你简秀英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迷你简竹节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迷你简粗仿宋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迷你简粗倩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迷你简粗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迷你简粗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470.6pt;margin-top:746.9pt;height:16.05pt;width:37.15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1" w:lineRule="exact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 xml:space="preserve">- </w:t>
                </w: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28"/>
                  </w:rPr>
                  <w:t xml:space="preserve"> -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shape id="_x0000_s2050" o:spid="_x0000_s2050" o:spt="202" type="#_x0000_t202" style="position:absolute;left:0pt;margin-left:93.4pt;margin-top:746.9pt;height:16.05pt;width:37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1" w:lineRule="exact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 xml:space="preserve">- </w:t>
                </w: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sz w:val="28"/>
                  </w:rPr>
                  <w:t xml:space="preserve"> -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MDNiZWNiZjJmZTcxN2RkZDhjYTBjOTcwYTBhZTA1MDMifQ=="/>
  </w:docVars>
  <w:rsids>
    <w:rsidRoot w:val="00000000"/>
    <w:rsid w:val="2CAA2B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869" w:lineRule="exact"/>
      <w:ind w:left="128"/>
      <w:outlineLvl w:val="1"/>
    </w:pPr>
    <w:rPr>
      <w:rFonts w:ascii="方正小标宋简体" w:hAnsi="方正小标宋简体" w:eastAsia="方正小标宋简体" w:cs="方正小标宋简体"/>
      <w:sz w:val="96"/>
      <w:szCs w:val="96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227" w:right="371"/>
      <w:jc w:val="center"/>
      <w:outlineLvl w:val="2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1026"/>
    <customShpInfo spid="_x0000_s1031"/>
    <customShpInfo spid="_x0000_s1033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2644</Words>
  <Characters>2670</Characters>
  <TotalTime>2</TotalTime>
  <ScaleCrop>false</ScaleCrop>
  <LinksUpToDate>false</LinksUpToDate>
  <CharactersWithSpaces>2756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2023-03-23T01:23:00Z</dcterms:created>
  <dc:creator>Administrator</dc:creator>
  <cp:lastModifiedBy>微安♪</cp:lastModifiedBy>
  <dcterms:modified xsi:type="dcterms:W3CDTF">2023-03-23T01:26:23Z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ÿþW</vt:lpwstr>
  </property>
  <property fmtid="{D5CDD505-2E9C-101B-9397-08002B2CF9AE}" pid="3" name="KSOProductBuildVer">
    <vt:lpwstr>2052-11.1.0.13703</vt:lpwstr>
  </property>
  <property fmtid="{D5CDD505-2E9C-101B-9397-08002B2CF9AE}" pid="4" name="ICV">
    <vt:lpwstr>536532B54D054BCFB1E5E87D1C2BB49A</vt:lpwstr>
  </property>
</Properties>
</file>